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6FD2C21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69A7602A" w:rsidR="00A74A54" w:rsidRPr="00112E2C" w:rsidRDefault="5C509C74" w:rsidP="6FD2C215">
            <w:pPr>
              <w:pStyle w:val="TableText"/>
              <w:rPr>
                <w:rFonts w:eastAsia="Arial" w:cs="Arial"/>
                <w:b/>
                <w:bCs/>
              </w:rPr>
            </w:pPr>
            <w:r w:rsidRPr="6FD2C21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6FD2C21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Pr="6FD2C215">
              <w:rPr>
                <w:rFonts w:cs="Arial"/>
                <w:color w:val="000000" w:themeColor="text1"/>
                <w:sz w:val="22"/>
              </w:rPr>
              <w:t xml:space="preserve">CT4 on </w:t>
            </w:r>
            <w:r w:rsidR="697549A2" w:rsidRPr="6FD2C215">
              <w:rPr>
                <w:rFonts w:cs="Arial"/>
                <w:color w:val="000000" w:themeColor="text1"/>
                <w:sz w:val="22"/>
              </w:rPr>
              <w:t xml:space="preserve">recursively defined </w:t>
            </w:r>
            <w:r w:rsidR="73980C47" w:rsidRPr="6FD2C215">
              <w:rPr>
                <w:rFonts w:cs="Arial"/>
                <w:color w:val="000000" w:themeColor="text1"/>
                <w:sz w:val="22"/>
              </w:rPr>
              <w:t>JSON structures and reply to LS C4-241343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6FD2C215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0D60B2D1" w:rsidR="00096622" w:rsidRPr="00112E2C" w:rsidRDefault="1D542C96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6FD2C215">
              <w:rPr>
                <w:rFonts w:eastAsia="MS Mincho" w:cs="Arial"/>
                <w:lang w:eastAsia="ja-JP"/>
              </w:rPr>
              <w:t>5GMRR</w:t>
            </w:r>
            <w:r w:rsidR="217E67C5" w:rsidRPr="6FD2C215">
              <w:rPr>
                <w:rFonts w:eastAsia="MS Mincho" w:cs="Arial"/>
                <w:lang w:eastAsia="ja-JP"/>
              </w:rPr>
              <w:t xml:space="preserve"> #</w:t>
            </w:r>
            <w:r w:rsidRPr="6FD2C215">
              <w:rPr>
                <w:rFonts w:eastAsia="MS Mincho" w:cs="Arial"/>
                <w:lang w:eastAsia="ja-JP"/>
              </w:rPr>
              <w:t>4</w:t>
            </w:r>
            <w:r w:rsidR="526C66DF" w:rsidRPr="6FD2C215">
              <w:rPr>
                <w:rFonts w:eastAsia="MS Mincho" w:cs="Arial"/>
                <w:lang w:eastAsia="ja-JP"/>
              </w:rPr>
              <w:t>9</w:t>
            </w:r>
          </w:p>
        </w:tc>
        <w:tc>
          <w:tcPr>
            <w:tcW w:w="2863" w:type="dxa"/>
          </w:tcPr>
          <w:p w14:paraId="42264EA4" w14:textId="51D35D24" w:rsidR="00096622" w:rsidRPr="00112E2C" w:rsidRDefault="31A12F4D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6FD2C215">
              <w:rPr>
                <w:rFonts w:eastAsia="MS Mincho" w:cs="Arial"/>
                <w:lang w:eastAsia="ja-JP"/>
              </w:rPr>
              <w:t>1</w:t>
            </w:r>
            <w:r w:rsidR="008303E6" w:rsidRPr="6FD2C215">
              <w:rPr>
                <w:rFonts w:eastAsia="MS Mincho" w:cs="Arial"/>
                <w:lang w:eastAsia="ja-JP"/>
              </w:rPr>
              <w:t>3</w:t>
            </w:r>
            <w:r w:rsidR="5A212467" w:rsidRPr="6FD2C215">
              <w:rPr>
                <w:rFonts w:eastAsia="MS Mincho" w:cs="Arial"/>
                <w:lang w:eastAsia="ja-JP"/>
              </w:rPr>
              <w:t>-</w:t>
            </w:r>
            <w:r w:rsidR="6B6B7982" w:rsidRPr="6FD2C215">
              <w:rPr>
                <w:rFonts w:eastAsia="MS Mincho" w:cs="Arial"/>
                <w:lang w:eastAsia="ja-JP"/>
              </w:rPr>
              <w:t>1</w:t>
            </w:r>
            <w:r w:rsidR="008303E6" w:rsidRPr="6FD2C215">
              <w:rPr>
                <w:rFonts w:eastAsia="MS Mincho" w:cs="Arial"/>
                <w:lang w:eastAsia="ja-JP"/>
              </w:rPr>
              <w:t>4</w:t>
            </w:r>
            <w:r w:rsidR="69CF3A88" w:rsidRPr="6FD2C215">
              <w:rPr>
                <w:rFonts w:eastAsia="MS Mincho" w:cs="Arial"/>
                <w:lang w:eastAsia="ja-JP"/>
              </w:rPr>
              <w:t xml:space="preserve"> June</w:t>
            </w:r>
            <w:r w:rsidR="5A212467" w:rsidRPr="6FD2C215">
              <w:rPr>
                <w:rFonts w:eastAsia="MS Mincho" w:cs="Arial"/>
                <w:lang w:eastAsia="ja-JP"/>
              </w:rPr>
              <w:t xml:space="preserve"> 202</w:t>
            </w:r>
            <w:r w:rsidR="1D993356" w:rsidRPr="6FD2C215">
              <w:rPr>
                <w:rFonts w:eastAsia="MS Mincho" w:cs="Arial"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6FD2C215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9778A02" w:rsidR="00034316" w:rsidRPr="00112E2C" w:rsidRDefault="1D542C96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6FD2C215">
              <w:rPr>
                <w:rFonts w:eastAsia="MS Mincho" w:cs="Arial"/>
                <w:lang w:eastAsia="ja-JP"/>
              </w:rPr>
              <w:t>5GMRR</w:t>
            </w:r>
            <w:r w:rsidR="7BC1FE4B" w:rsidRPr="6FD2C215">
              <w:rPr>
                <w:rFonts w:eastAsia="MS Mincho" w:cs="Arial"/>
                <w:lang w:eastAsia="ja-JP"/>
              </w:rPr>
              <w:t xml:space="preserve"> Doc</w:t>
            </w:r>
            <w:r w:rsidR="0EBFCE6A" w:rsidRPr="6FD2C215">
              <w:rPr>
                <w:rFonts w:eastAsia="MS Mincho" w:cs="Arial"/>
                <w:lang w:eastAsia="ja-JP"/>
              </w:rPr>
              <w:t xml:space="preserve"> 4</w:t>
            </w:r>
            <w:r w:rsidR="72DAF08B" w:rsidRPr="6FD2C215">
              <w:rPr>
                <w:rFonts w:eastAsia="MS Mincho" w:cs="Arial"/>
                <w:lang w:eastAsia="ja-JP"/>
              </w:rPr>
              <w:t>9</w:t>
            </w:r>
            <w:r w:rsidR="7BC1FE4B" w:rsidRPr="6FD2C215">
              <w:rPr>
                <w:rFonts w:eastAsia="MS Mincho" w:cs="Arial"/>
                <w:lang w:eastAsia="ja-JP"/>
              </w:rPr>
              <w:t>_</w:t>
            </w:r>
            <w:r w:rsidR="00E50621">
              <w:rPr>
                <w:rFonts w:eastAsia="MS Mincho" w:cs="Arial"/>
                <w:lang w:eastAsia="ja-JP"/>
              </w:rPr>
              <w:t>07</w:t>
            </w:r>
          </w:p>
        </w:tc>
        <w:tc>
          <w:tcPr>
            <w:tcW w:w="2863" w:type="dxa"/>
          </w:tcPr>
          <w:p w14:paraId="42264EAF" w14:textId="532E7728" w:rsidR="0058060A" w:rsidRPr="00112E2C" w:rsidRDefault="494980BD" w:rsidP="011E2B62">
            <w:pPr>
              <w:pStyle w:val="TableText"/>
              <w:rPr>
                <w:rFonts w:cs="Arial"/>
              </w:rPr>
            </w:pPr>
            <w:r w:rsidRPr="6FD2C215">
              <w:rPr>
                <w:rFonts w:eastAsia="MS Mincho" w:cs="Arial"/>
                <w:lang w:eastAsia="ja-JP"/>
              </w:rPr>
              <w:t>13 May</w:t>
            </w:r>
            <w:r w:rsidR="25F2B501" w:rsidRPr="6FD2C215">
              <w:rPr>
                <w:rFonts w:eastAsia="MS Mincho" w:cs="Arial"/>
                <w:lang w:eastAsia="ja-JP"/>
              </w:rPr>
              <w:t xml:space="preserve"> </w:t>
            </w:r>
            <w:r w:rsidR="146AE8D9" w:rsidRPr="6FD2C215">
              <w:rPr>
                <w:rFonts w:eastAsia="MS Mincho" w:cs="Arial"/>
                <w:lang w:eastAsia="ja-JP"/>
              </w:rPr>
              <w:t>202</w:t>
            </w:r>
            <w:r w:rsidR="05C3BD45" w:rsidRPr="6FD2C215">
              <w:rPr>
                <w:rFonts w:eastAsia="MS Mincho" w:cs="Arial"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B0" w14:textId="782FC4D0" w:rsidR="0058060A" w:rsidRPr="00112E2C" w:rsidRDefault="7BD66C61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 xml:space="preserve">Andreas </w:t>
            </w:r>
            <w:proofErr w:type="spellStart"/>
            <w:r w:rsidRPr="011E2B62">
              <w:rPr>
                <w:rFonts w:eastAsia="MS Mincho" w:cs="Arial"/>
                <w:lang w:eastAsia="ja-JP"/>
              </w:rPr>
              <w:t>Pashalidis</w:t>
            </w:r>
            <w:proofErr w:type="spellEnd"/>
          </w:p>
        </w:tc>
      </w:tr>
      <w:tr w:rsidR="0058060A" w:rsidRPr="00112E2C" w14:paraId="42264EB5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6FD2C21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BAA606" w:rsidR="0058060A" w:rsidRPr="00112E2C" w:rsidRDefault="22D8EC7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DESS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6B13E41E" w:rsidR="0058060A" w:rsidRPr="00E50621" w:rsidRDefault="065906C9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E50621">
              <w:rPr>
                <w:rFonts w:eastAsia="MS Mincho" w:cs="Arial"/>
                <w:lang w:eastAsia="ja-JP"/>
              </w:rPr>
              <w:t>3GPP</w:t>
            </w:r>
            <w:r w:rsidR="00201177" w:rsidRPr="00E50621">
              <w:rPr>
                <w:rFonts w:eastAsia="MS Mincho" w:cs="Arial"/>
                <w:lang w:eastAsia="ja-JP"/>
              </w:rPr>
              <w:t> </w:t>
            </w:r>
            <w:r w:rsidR="51AF7475" w:rsidRPr="00E50621">
              <w:rPr>
                <w:rFonts w:eastAsia="MS Mincho" w:cs="Arial"/>
                <w:lang w:eastAsia="ja-JP"/>
              </w:rPr>
              <w:t xml:space="preserve">CT4 </w:t>
            </w:r>
            <w:r w:rsidR="22D8EC72" w:rsidRPr="00E50621">
              <w:rPr>
                <w:rFonts w:eastAsia="MS Mincho" w:cs="Arial"/>
                <w:lang w:eastAsia="ja-JP"/>
              </w:rPr>
              <w:t xml:space="preserve">(and </w:t>
            </w:r>
            <w:r w:rsidR="3C724128" w:rsidRPr="00E50621">
              <w:rPr>
                <w:rFonts w:eastAsia="MS Mincho" w:cs="Arial"/>
                <w:lang w:eastAsia="ja-JP"/>
              </w:rPr>
              <w:t xml:space="preserve">in CC: </w:t>
            </w:r>
            <w:r w:rsidR="22D8EC72" w:rsidRPr="00E50621">
              <w:rPr>
                <w:rFonts w:eastAsia="MS Mincho" w:cs="Arial"/>
                <w:lang w:eastAsia="ja-JP"/>
              </w:rPr>
              <w:t>S</w:t>
            </w:r>
            <w:r w:rsidR="2FA55DF0" w:rsidRPr="00E50621">
              <w:rPr>
                <w:rFonts w:eastAsia="MS Mincho" w:cs="Arial"/>
                <w:lang w:eastAsia="ja-JP"/>
              </w:rPr>
              <w:t>A3</w:t>
            </w:r>
            <w:r w:rsidR="22D8EC72" w:rsidRPr="00E50621">
              <w:rPr>
                <w:rFonts w:eastAsia="MS Mincho" w:cs="Arial"/>
                <w:lang w:eastAsia="ja-JP"/>
              </w:rPr>
              <w:t>)</w:t>
            </w:r>
          </w:p>
        </w:tc>
      </w:tr>
    </w:tbl>
    <w:p w14:paraId="3BC0CB66" w14:textId="77777777" w:rsidR="008303E6" w:rsidRPr="00E50621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6FD2C215">
        <w:rPr>
          <w:lang w:eastAsia="ja-JP"/>
        </w:rPr>
        <w:t>Introduction</w:t>
      </w:r>
    </w:p>
    <w:p w14:paraId="4210ACA7" w14:textId="278EF0BD" w:rsidR="41041137" w:rsidRDefault="41041137" w:rsidP="6FD2C215">
      <w:pPr>
        <w:rPr>
          <w:rFonts w:cs="Arial"/>
          <w:color w:val="000000" w:themeColor="text1"/>
          <w:szCs w:val="22"/>
        </w:rPr>
      </w:pPr>
      <w:r w:rsidRPr="01444383">
        <w:rPr>
          <w:rFonts w:eastAsia="Arial" w:cs="Arial"/>
          <w:szCs w:val="22"/>
        </w:rPr>
        <w:t xml:space="preserve">GSMA 5GMRR thanks 3GPP CT4 for its reply LS </w:t>
      </w:r>
      <w:r w:rsidRPr="01444383">
        <w:rPr>
          <w:rFonts w:cs="Arial"/>
          <w:color w:val="000000" w:themeColor="text1"/>
          <w:szCs w:val="22"/>
        </w:rPr>
        <w:t>C4-241343</w:t>
      </w:r>
      <w:r w:rsidR="7C288DFD" w:rsidRPr="01444383">
        <w:rPr>
          <w:rFonts w:cs="Arial"/>
          <w:color w:val="000000" w:themeColor="text1"/>
          <w:szCs w:val="22"/>
        </w:rPr>
        <w:t xml:space="preserve">. </w:t>
      </w:r>
      <w:r w:rsidR="757E71F2" w:rsidRPr="01444383">
        <w:rPr>
          <w:rFonts w:cs="Arial"/>
          <w:color w:val="000000" w:themeColor="text1"/>
          <w:szCs w:val="22"/>
        </w:rPr>
        <w:t>However</w:t>
      </w:r>
      <w:r w:rsidR="7C288DFD" w:rsidRPr="01444383">
        <w:rPr>
          <w:rFonts w:cs="Arial"/>
          <w:color w:val="000000" w:themeColor="text1"/>
          <w:szCs w:val="22"/>
        </w:rPr>
        <w:t>, the</w:t>
      </w:r>
      <w:r w:rsidR="0440559A" w:rsidRPr="01444383">
        <w:rPr>
          <w:rFonts w:cs="Arial"/>
          <w:color w:val="000000" w:themeColor="text1"/>
          <w:szCs w:val="22"/>
        </w:rPr>
        <w:t xml:space="preserve"> response to the</w:t>
      </w:r>
      <w:r w:rsidR="7C288DFD" w:rsidRPr="01444383">
        <w:rPr>
          <w:rFonts w:cs="Arial"/>
          <w:color w:val="000000" w:themeColor="text1"/>
          <w:szCs w:val="22"/>
        </w:rPr>
        <w:t xml:space="preserve"> </w:t>
      </w:r>
      <w:r w:rsidR="32B1DB14" w:rsidRPr="01444383">
        <w:rPr>
          <w:rFonts w:cs="Arial"/>
          <w:color w:val="000000" w:themeColor="text1"/>
          <w:szCs w:val="22"/>
        </w:rPr>
        <w:t xml:space="preserve">second </w:t>
      </w:r>
      <w:r w:rsidR="7C288DFD" w:rsidRPr="01444383">
        <w:rPr>
          <w:rFonts w:cs="Arial"/>
          <w:color w:val="000000" w:themeColor="text1"/>
          <w:szCs w:val="22"/>
        </w:rPr>
        <w:t>question</w:t>
      </w:r>
      <w:r w:rsidR="19CB3EDF" w:rsidRPr="01444383">
        <w:rPr>
          <w:rFonts w:cs="Arial"/>
          <w:color w:val="000000" w:themeColor="text1"/>
          <w:szCs w:val="22"/>
        </w:rPr>
        <w:t xml:space="preserve"> </w:t>
      </w:r>
      <w:r w:rsidR="26FF725E" w:rsidRPr="01444383">
        <w:rPr>
          <w:rFonts w:cs="Arial"/>
          <w:color w:val="000000" w:themeColor="text1"/>
          <w:szCs w:val="22"/>
        </w:rPr>
        <w:t>requires further clarification</w:t>
      </w:r>
      <w:r w:rsidR="7C288DFD" w:rsidRPr="01444383">
        <w:rPr>
          <w:rFonts w:cs="Arial"/>
          <w:color w:val="000000" w:themeColor="text1"/>
          <w:szCs w:val="22"/>
        </w:rPr>
        <w:t>. For reference, the question and re</w:t>
      </w:r>
      <w:r w:rsidR="74B2CB05" w:rsidRPr="01444383">
        <w:rPr>
          <w:rFonts w:cs="Arial"/>
          <w:color w:val="000000" w:themeColor="text1"/>
          <w:szCs w:val="22"/>
        </w:rPr>
        <w:t xml:space="preserve">sponse </w:t>
      </w:r>
      <w:r w:rsidR="7C288DFD" w:rsidRPr="01444383">
        <w:rPr>
          <w:rFonts w:cs="Arial"/>
          <w:color w:val="000000" w:themeColor="text1"/>
          <w:szCs w:val="22"/>
        </w:rPr>
        <w:t xml:space="preserve">are reproduced </w:t>
      </w:r>
      <w:r w:rsidR="05BB5307" w:rsidRPr="01444383">
        <w:rPr>
          <w:rFonts w:cs="Arial"/>
          <w:color w:val="000000" w:themeColor="text1"/>
          <w:szCs w:val="22"/>
        </w:rPr>
        <w:t>here</w:t>
      </w:r>
      <w:r w:rsidR="0055F089" w:rsidRPr="01444383">
        <w:rPr>
          <w:rFonts w:cs="Arial"/>
          <w:color w:val="000000" w:themeColor="text1"/>
          <w:szCs w:val="22"/>
        </w:rPr>
        <w:t>:</w:t>
      </w:r>
    </w:p>
    <w:p w14:paraId="7FD7BC10" w14:textId="0B76A10D" w:rsidR="6FD2C215" w:rsidRDefault="6FD2C215" w:rsidP="6FD2C215">
      <w:pPr>
        <w:rPr>
          <w:rFonts w:cs="Arial"/>
          <w:color w:val="000000" w:themeColor="text1"/>
          <w:szCs w:val="22"/>
        </w:rPr>
      </w:pPr>
    </w:p>
    <w:p w14:paraId="68C4102B" w14:textId="7CE58828" w:rsidR="0055F089" w:rsidRDefault="0055F089" w:rsidP="6FD2C215">
      <w:pPr>
        <w:spacing w:before="0"/>
      </w:pPr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Q2: Table 6.1.5.2.8-1 of TS 29.573 stipulates that only the JSON pointer of the leaf IEs are included. However, the finite "</w:t>
      </w:r>
      <w:proofErr w:type="spellStart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IeList</w:t>
      </w:r>
      <w:proofErr w:type="spellEnd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" list necessarily defines an upper limit to the number of levels for nested JSON elements. Generally speaking, the cutoff may occur at a non-leaf. How to resolve this situation with respect to populating the “</w:t>
      </w:r>
      <w:proofErr w:type="spellStart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IeList</w:t>
      </w:r>
      <w:proofErr w:type="spellEnd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” field of the “</w:t>
      </w:r>
      <w:proofErr w:type="spellStart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ApiIeMapping</w:t>
      </w:r>
      <w:proofErr w:type="spellEnd"/>
      <w:r w:rsidRPr="6FD2C215">
        <w:rPr>
          <w:rFonts w:eastAsia="Arial" w:cs="Arial"/>
          <w:b/>
          <w:bCs/>
          <w:i/>
          <w:iCs/>
          <w:color w:val="000000" w:themeColor="text1"/>
          <w:szCs w:val="22"/>
        </w:rPr>
        <w:t>” structure in cases similar to the example above? Should the field be populated with all possibilities of up to 32 nesting levels in such situations?</w:t>
      </w:r>
    </w:p>
    <w:p w14:paraId="6C4C8CCA" w14:textId="708D84F3" w:rsidR="0055F089" w:rsidRDefault="0055F089" w:rsidP="6FD2C215">
      <w:pPr>
        <w:spacing w:before="240"/>
        <w:jc w:val="left"/>
      </w:pPr>
      <w:r w:rsidRPr="6FD2C215">
        <w:rPr>
          <w:rFonts w:eastAsia="Arial" w:cs="Arial"/>
          <w:color w:val="000000" w:themeColor="text1"/>
          <w:szCs w:val="22"/>
          <w:u w:val="single"/>
        </w:rPr>
        <w:t>CT4 answer:</w:t>
      </w:r>
    </w:p>
    <w:p w14:paraId="118A167A" w14:textId="09D40B9D" w:rsidR="6FD2C215" w:rsidRDefault="6FD2C215" w:rsidP="6FD2C215">
      <w:pPr>
        <w:spacing w:before="240"/>
        <w:jc w:val="left"/>
      </w:pPr>
    </w:p>
    <w:p w14:paraId="34E588F4" w14:textId="3F7FC844" w:rsidR="0055F089" w:rsidRDefault="0055F089" w:rsidP="6FD2C215">
      <w:pPr>
        <w:pBdr>
          <w:bottom w:val="single" w:sz="6" w:space="1" w:color="000000"/>
        </w:pBdr>
        <w:spacing w:before="240"/>
      </w:pPr>
      <w:r w:rsidRPr="6FD2C215">
        <w:rPr>
          <w:rFonts w:eastAsia="Arial" w:cs="Arial"/>
          <w:color w:val="000000" w:themeColor="text1"/>
          <w:szCs w:val="22"/>
        </w:rPr>
        <w:lastRenderedPageBreak/>
        <w:t xml:space="preserve">If the contents of an HTTP message contain more than 32 nesting levels, the SEPP shall return a rejection message e.g. "400 Bad Request "with a </w:t>
      </w:r>
      <w:proofErr w:type="spellStart"/>
      <w:r w:rsidRPr="6FD2C215">
        <w:rPr>
          <w:rFonts w:eastAsia="Arial" w:cs="Arial"/>
          <w:color w:val="000000" w:themeColor="text1"/>
          <w:szCs w:val="22"/>
        </w:rPr>
        <w:t>ProblemDetails</w:t>
      </w:r>
      <w:proofErr w:type="spellEnd"/>
      <w:r w:rsidRPr="6FD2C215">
        <w:rPr>
          <w:rFonts w:eastAsia="Arial" w:cs="Arial"/>
          <w:color w:val="000000" w:themeColor="text1"/>
          <w:szCs w:val="22"/>
        </w:rPr>
        <w:t xml:space="preserve"> object with application error "INVALID_MSG_FORMAT".</w:t>
      </w:r>
    </w:p>
    <w:p w14:paraId="06E35F8A" w14:textId="2AB7A914" w:rsidR="6FD2C215" w:rsidRDefault="6FD2C215" w:rsidP="6FD2C215">
      <w:pPr>
        <w:rPr>
          <w:rFonts w:cs="Arial"/>
          <w:color w:val="000000" w:themeColor="text1"/>
          <w:szCs w:val="22"/>
        </w:rPr>
      </w:pPr>
    </w:p>
    <w:p w14:paraId="5B04CD0D" w14:textId="38D812E8" w:rsidR="0055F089" w:rsidRDefault="0055F089" w:rsidP="6FD2C215">
      <w:pPr>
        <w:spacing w:before="119" w:after="198"/>
        <w:rPr>
          <w:rFonts w:eastAsia="Arial" w:cs="Arial"/>
          <w:szCs w:val="22"/>
        </w:rPr>
      </w:pPr>
      <w:r w:rsidRPr="66F2B859">
        <w:rPr>
          <w:rFonts w:cs="Arial"/>
          <w:color w:val="000000" w:themeColor="text1"/>
          <w:szCs w:val="22"/>
        </w:rPr>
        <w:t xml:space="preserve">From </w:t>
      </w:r>
      <w:r w:rsidR="58C4CAF9" w:rsidRPr="66F2B859">
        <w:rPr>
          <w:rFonts w:cs="Arial"/>
          <w:color w:val="000000" w:themeColor="text1"/>
          <w:szCs w:val="22"/>
        </w:rPr>
        <w:t xml:space="preserve">the </w:t>
      </w:r>
      <w:r w:rsidRPr="66F2B859">
        <w:rPr>
          <w:rFonts w:cs="Arial"/>
          <w:color w:val="000000" w:themeColor="text1"/>
          <w:szCs w:val="22"/>
        </w:rPr>
        <w:t xml:space="preserve">answer </w:t>
      </w:r>
      <w:r w:rsidR="7B031687" w:rsidRPr="66F2B859">
        <w:rPr>
          <w:rFonts w:cs="Arial"/>
          <w:color w:val="000000" w:themeColor="text1"/>
          <w:szCs w:val="22"/>
        </w:rPr>
        <w:t xml:space="preserve">above </w:t>
      </w:r>
      <w:r w:rsidRPr="66F2B859">
        <w:rPr>
          <w:rFonts w:cs="Arial"/>
          <w:color w:val="000000" w:themeColor="text1"/>
          <w:szCs w:val="22"/>
        </w:rPr>
        <w:t>it is evident that the question was interpreted as referring to</w:t>
      </w:r>
      <w:r w:rsidR="075AA6CE" w:rsidRPr="66F2B859">
        <w:rPr>
          <w:rFonts w:cs="Arial"/>
          <w:color w:val="000000" w:themeColor="text1"/>
          <w:szCs w:val="22"/>
        </w:rPr>
        <w:t xml:space="preserve"> the processing of an incoming HTTP message by a SEPP. However, the question does not refer to such process</w:t>
      </w:r>
      <w:r w:rsidR="570FC942" w:rsidRPr="66F2B859">
        <w:rPr>
          <w:rFonts w:cs="Arial"/>
          <w:color w:val="000000" w:themeColor="text1"/>
          <w:szCs w:val="22"/>
        </w:rPr>
        <w:t xml:space="preserve">ing. </w:t>
      </w:r>
      <w:r w:rsidR="62579002" w:rsidRPr="66F2B859">
        <w:rPr>
          <w:rFonts w:cs="Arial"/>
          <w:color w:val="000000" w:themeColor="text1"/>
          <w:szCs w:val="22"/>
        </w:rPr>
        <w:t>I</w:t>
      </w:r>
      <w:r w:rsidR="570FC942" w:rsidRPr="66F2B859">
        <w:rPr>
          <w:rFonts w:cs="Arial"/>
          <w:color w:val="000000" w:themeColor="text1"/>
          <w:szCs w:val="22"/>
        </w:rPr>
        <w:t xml:space="preserve">t is </w:t>
      </w:r>
      <w:r w:rsidR="5AA4321C" w:rsidRPr="66F2B859">
        <w:rPr>
          <w:rFonts w:cs="Arial"/>
          <w:color w:val="000000" w:themeColor="text1"/>
          <w:szCs w:val="22"/>
        </w:rPr>
        <w:t xml:space="preserve">instead </w:t>
      </w:r>
      <w:r w:rsidR="570FC942" w:rsidRPr="66F2B859">
        <w:rPr>
          <w:rFonts w:cs="Arial"/>
          <w:color w:val="000000" w:themeColor="text1"/>
          <w:szCs w:val="22"/>
        </w:rPr>
        <w:t xml:space="preserve">concerned with the definition of </w:t>
      </w:r>
      <w:r w:rsidR="6A7E8889" w:rsidRPr="66F2B859">
        <w:rPr>
          <w:rFonts w:cs="Arial"/>
          <w:color w:val="000000" w:themeColor="text1"/>
          <w:szCs w:val="22"/>
        </w:rPr>
        <w:t xml:space="preserve">PRINS </w:t>
      </w:r>
      <w:r w:rsidR="570FC942" w:rsidRPr="66F2B859">
        <w:rPr>
          <w:rFonts w:cs="Arial"/>
          <w:color w:val="000000" w:themeColor="text1"/>
          <w:szCs w:val="22"/>
        </w:rPr>
        <w:t>protection policies</w:t>
      </w:r>
      <w:r w:rsidR="231CEEA4" w:rsidRPr="66F2B859">
        <w:rPr>
          <w:rFonts w:cs="Arial"/>
          <w:color w:val="000000" w:themeColor="text1"/>
          <w:szCs w:val="22"/>
        </w:rPr>
        <w:t xml:space="preserve">, </w:t>
      </w:r>
      <w:r w:rsidR="45839888" w:rsidRPr="66F2B859">
        <w:rPr>
          <w:rFonts w:cs="Arial"/>
          <w:color w:val="000000" w:themeColor="text1"/>
          <w:szCs w:val="22"/>
        </w:rPr>
        <w:t>as re</w:t>
      </w:r>
      <w:r w:rsidR="7A6C838A" w:rsidRPr="66F2B859">
        <w:rPr>
          <w:rFonts w:cs="Arial"/>
          <w:color w:val="000000" w:themeColor="text1"/>
          <w:szCs w:val="22"/>
        </w:rPr>
        <w:t>q</w:t>
      </w:r>
      <w:r w:rsidR="45839888" w:rsidRPr="66F2B859">
        <w:rPr>
          <w:rFonts w:cs="Arial"/>
          <w:color w:val="000000" w:themeColor="text1"/>
          <w:szCs w:val="22"/>
        </w:rPr>
        <w:t xml:space="preserve">uested </w:t>
      </w:r>
      <w:r w:rsidR="77931A48" w:rsidRPr="66F2B859">
        <w:rPr>
          <w:rFonts w:cs="Arial"/>
          <w:color w:val="000000" w:themeColor="text1"/>
          <w:szCs w:val="22"/>
        </w:rPr>
        <w:t xml:space="preserve">by </w:t>
      </w:r>
      <w:r w:rsidR="03F81836" w:rsidRPr="66F2B859">
        <w:rPr>
          <w:rFonts w:eastAsia="Arial" w:cs="Arial"/>
          <w:szCs w:val="22"/>
        </w:rPr>
        <w:t xml:space="preserve">3GPP SA3 </w:t>
      </w:r>
      <w:r w:rsidR="30A8E668" w:rsidRPr="66F2B859">
        <w:rPr>
          <w:rFonts w:eastAsia="Arial" w:cs="Arial"/>
          <w:szCs w:val="22"/>
        </w:rPr>
        <w:t xml:space="preserve">in their </w:t>
      </w:r>
      <w:r w:rsidR="03F81836" w:rsidRPr="66F2B859">
        <w:rPr>
          <w:rFonts w:eastAsia="Arial" w:cs="Arial"/>
          <w:szCs w:val="22"/>
        </w:rPr>
        <w:t>LS on PRINS security profiles</w:t>
      </w:r>
      <w:r w:rsidR="52EBC567" w:rsidRPr="66F2B859">
        <w:rPr>
          <w:rFonts w:eastAsia="Arial" w:cs="Arial"/>
          <w:szCs w:val="22"/>
        </w:rPr>
        <w:t xml:space="preserve">, see </w:t>
      </w:r>
      <w:r w:rsidR="03F81836" w:rsidRPr="66F2B859">
        <w:rPr>
          <w:rFonts w:eastAsia="Arial" w:cs="Arial"/>
          <w:szCs w:val="22"/>
        </w:rPr>
        <w:t>S3-235067</w:t>
      </w:r>
      <w:r w:rsidR="4E15EF8B" w:rsidRPr="66F2B859">
        <w:rPr>
          <w:rFonts w:eastAsia="Arial" w:cs="Arial"/>
          <w:szCs w:val="22"/>
        </w:rPr>
        <w:t xml:space="preserve">. </w:t>
      </w:r>
      <w:r w:rsidR="1D8933BD" w:rsidRPr="66F2B859">
        <w:rPr>
          <w:rFonts w:eastAsia="Arial" w:cs="Arial"/>
          <w:szCs w:val="22"/>
        </w:rPr>
        <w:t xml:space="preserve">Such policies need to be defined prior to deploying the SEPP, and in a manner that is independent of any particular SEPP </w:t>
      </w:r>
      <w:r w:rsidR="3C95162A" w:rsidRPr="66F2B859">
        <w:rPr>
          <w:rFonts w:eastAsia="Arial" w:cs="Arial"/>
          <w:szCs w:val="22"/>
        </w:rPr>
        <w:t xml:space="preserve">or </w:t>
      </w:r>
      <w:r w:rsidR="1D8933BD" w:rsidRPr="66F2B859">
        <w:rPr>
          <w:rFonts w:eastAsia="Arial" w:cs="Arial"/>
          <w:szCs w:val="22"/>
        </w:rPr>
        <w:t>NF implementation</w:t>
      </w:r>
      <w:r w:rsidR="4710CA21" w:rsidRPr="66F2B859">
        <w:rPr>
          <w:rFonts w:eastAsia="Arial" w:cs="Arial"/>
          <w:szCs w:val="22"/>
        </w:rPr>
        <w:t xml:space="preserve"> or configuration</w:t>
      </w:r>
      <w:r w:rsidR="1D8933BD" w:rsidRPr="66F2B859">
        <w:rPr>
          <w:rFonts w:eastAsia="Arial" w:cs="Arial"/>
          <w:szCs w:val="22"/>
        </w:rPr>
        <w:t>. They are to be define</w:t>
      </w:r>
      <w:r w:rsidR="352F1DA4" w:rsidRPr="66F2B859">
        <w:rPr>
          <w:rFonts w:eastAsia="Arial" w:cs="Arial"/>
          <w:szCs w:val="22"/>
        </w:rPr>
        <w:t>d purely on the basis of the 5G OpenAPI definitions</w:t>
      </w:r>
      <w:r w:rsidR="32D43C9E" w:rsidRPr="66F2B859">
        <w:rPr>
          <w:rFonts w:eastAsia="Arial" w:cs="Arial"/>
          <w:szCs w:val="22"/>
        </w:rPr>
        <w:t xml:space="preserve"> as they are applicable across all implementations.</w:t>
      </w:r>
      <w:r w:rsidR="352F1DA4" w:rsidRPr="66F2B859">
        <w:rPr>
          <w:rFonts w:eastAsia="Arial" w:cs="Arial"/>
          <w:szCs w:val="22"/>
        </w:rPr>
        <w:t xml:space="preserve"> </w:t>
      </w:r>
    </w:p>
    <w:p w14:paraId="18A093FC" w14:textId="45188E9D" w:rsidR="30652E28" w:rsidRDefault="30652E28" w:rsidP="01444383">
      <w:pPr>
        <w:spacing w:before="119" w:after="198"/>
        <w:rPr>
          <w:rFonts w:eastAsia="Arial" w:cs="Arial"/>
          <w:szCs w:val="22"/>
        </w:rPr>
      </w:pPr>
      <w:r w:rsidRPr="66F2B859">
        <w:rPr>
          <w:rFonts w:eastAsia="Arial" w:cs="Arial"/>
          <w:szCs w:val="22"/>
        </w:rPr>
        <w:t xml:space="preserve">A possible answer </w:t>
      </w:r>
      <w:r w:rsidR="0D016B24" w:rsidRPr="66F2B859">
        <w:rPr>
          <w:rFonts w:eastAsia="Arial" w:cs="Arial"/>
          <w:szCs w:val="22"/>
        </w:rPr>
        <w:t>to</w:t>
      </w:r>
      <w:r w:rsidR="61996B6E" w:rsidRPr="66F2B859">
        <w:rPr>
          <w:rFonts w:eastAsia="Arial" w:cs="Arial"/>
          <w:szCs w:val="22"/>
        </w:rPr>
        <w:t xml:space="preserve"> the question</w:t>
      </w:r>
      <w:r w:rsidR="0D016B24" w:rsidRPr="66F2B859">
        <w:rPr>
          <w:rFonts w:eastAsia="Arial" w:cs="Arial"/>
          <w:szCs w:val="22"/>
        </w:rPr>
        <w:t xml:space="preserve"> Q2 above may include </w:t>
      </w:r>
      <w:r w:rsidR="24922C8A" w:rsidRPr="66F2B859">
        <w:rPr>
          <w:rFonts w:eastAsia="Arial" w:cs="Arial"/>
          <w:szCs w:val="22"/>
        </w:rPr>
        <w:t xml:space="preserve">a </w:t>
      </w:r>
      <w:r w:rsidR="68BABF01" w:rsidRPr="66F2B859">
        <w:rPr>
          <w:rFonts w:eastAsia="Arial" w:cs="Arial"/>
          <w:szCs w:val="22"/>
        </w:rPr>
        <w:t xml:space="preserve">fully </w:t>
      </w:r>
      <w:r w:rsidR="24922C8A" w:rsidRPr="66F2B859">
        <w:rPr>
          <w:rFonts w:eastAsia="Arial" w:cs="Arial"/>
          <w:szCs w:val="22"/>
        </w:rPr>
        <w:t xml:space="preserve">populated </w:t>
      </w:r>
      <w:r w:rsidR="403F0BC1" w:rsidRPr="66F2B859">
        <w:rPr>
          <w:rFonts w:eastAsia="Arial" w:cs="Arial"/>
          <w:szCs w:val="22"/>
        </w:rPr>
        <w:t xml:space="preserve">example </w:t>
      </w:r>
      <w:r w:rsidR="5C5A824F" w:rsidRPr="66F2B859">
        <w:rPr>
          <w:rFonts w:eastAsia="Arial" w:cs="Arial"/>
          <w:szCs w:val="22"/>
        </w:rPr>
        <w:t>“</w:t>
      </w:r>
      <w:proofErr w:type="spellStart"/>
      <w:r w:rsidR="5C5A824F" w:rsidRPr="66F2B859">
        <w:rPr>
          <w:rFonts w:eastAsia="Arial" w:cs="Arial"/>
          <w:szCs w:val="22"/>
        </w:rPr>
        <w:t>IeList</w:t>
      </w:r>
      <w:proofErr w:type="spellEnd"/>
      <w:r w:rsidR="5C5A824F" w:rsidRPr="66F2B859">
        <w:rPr>
          <w:rFonts w:eastAsia="Arial" w:cs="Arial"/>
          <w:szCs w:val="22"/>
        </w:rPr>
        <w:t>” field of the “</w:t>
      </w:r>
      <w:proofErr w:type="spellStart"/>
      <w:r w:rsidR="5C5A824F" w:rsidRPr="66F2B859">
        <w:rPr>
          <w:rFonts w:eastAsia="Arial" w:cs="Arial"/>
          <w:szCs w:val="22"/>
        </w:rPr>
        <w:t>ApiIeMapping</w:t>
      </w:r>
      <w:proofErr w:type="spellEnd"/>
      <w:r w:rsidR="5C5A824F" w:rsidRPr="66F2B859">
        <w:rPr>
          <w:rFonts w:eastAsia="Arial" w:cs="Arial"/>
          <w:szCs w:val="22"/>
        </w:rPr>
        <w:t xml:space="preserve">” structure </w:t>
      </w:r>
      <w:r w:rsidR="0CC51334" w:rsidRPr="66F2B859">
        <w:rPr>
          <w:rFonts w:eastAsia="Arial" w:cs="Arial"/>
          <w:szCs w:val="22"/>
        </w:rPr>
        <w:t xml:space="preserve">(see Table 6.1.5.2.7-1 of TS 29.573) </w:t>
      </w:r>
      <w:r w:rsidR="5C5A824F" w:rsidRPr="66F2B859">
        <w:rPr>
          <w:rFonts w:eastAsia="Arial" w:cs="Arial"/>
          <w:szCs w:val="22"/>
        </w:rPr>
        <w:t xml:space="preserve">for the “200”-response API definition to the request </w:t>
      </w:r>
      <w:r w:rsidR="5C5A824F" w:rsidRPr="66F2B859">
        <w:rPr>
          <w:rFonts w:ascii="Courier New" w:eastAsia="Courier New" w:hAnsi="Courier New" w:cs="Courier New"/>
          <w:b/>
          <w:bCs/>
          <w:sz w:val="20"/>
        </w:rPr>
        <w:t>GET {</w:t>
      </w:r>
      <w:proofErr w:type="spellStart"/>
      <w:r w:rsidR="5C5A824F" w:rsidRPr="66F2B859">
        <w:rPr>
          <w:rFonts w:ascii="Courier New" w:eastAsia="Courier New" w:hAnsi="Courier New" w:cs="Courier New"/>
          <w:b/>
          <w:bCs/>
          <w:sz w:val="20"/>
        </w:rPr>
        <w:t>apiroot</w:t>
      </w:r>
      <w:proofErr w:type="spellEnd"/>
      <w:r w:rsidR="5C5A824F" w:rsidRPr="66F2B859">
        <w:rPr>
          <w:rFonts w:ascii="Courier New" w:eastAsia="Courier New" w:hAnsi="Courier New" w:cs="Courier New"/>
          <w:b/>
          <w:bCs/>
          <w:sz w:val="20"/>
        </w:rPr>
        <w:t>}/</w:t>
      </w:r>
      <w:proofErr w:type="spellStart"/>
      <w:r w:rsidR="5C5A824F" w:rsidRPr="66F2B859">
        <w:rPr>
          <w:rFonts w:ascii="Courier New" w:eastAsia="Courier New" w:hAnsi="Courier New" w:cs="Courier New"/>
          <w:b/>
          <w:bCs/>
          <w:sz w:val="20"/>
        </w:rPr>
        <w:t>nudm-sdm</w:t>
      </w:r>
      <w:proofErr w:type="spellEnd"/>
      <w:r w:rsidR="5C5A824F" w:rsidRPr="66F2B859">
        <w:rPr>
          <w:rFonts w:ascii="Courier New" w:eastAsia="Courier New" w:hAnsi="Courier New" w:cs="Courier New"/>
          <w:b/>
          <w:bCs/>
          <w:sz w:val="20"/>
        </w:rPr>
        <w:t>/v2/{</w:t>
      </w:r>
      <w:proofErr w:type="spellStart"/>
      <w:r w:rsidR="5C5A824F" w:rsidRPr="66F2B859">
        <w:rPr>
          <w:rFonts w:ascii="Courier New" w:eastAsia="Courier New" w:hAnsi="Courier New" w:cs="Courier New"/>
          <w:b/>
          <w:bCs/>
          <w:sz w:val="20"/>
        </w:rPr>
        <w:t>supi</w:t>
      </w:r>
      <w:proofErr w:type="spellEnd"/>
      <w:r w:rsidR="5C5A824F" w:rsidRPr="66F2B859">
        <w:rPr>
          <w:rFonts w:ascii="Courier New" w:eastAsia="Courier New" w:hAnsi="Courier New" w:cs="Courier New"/>
          <w:b/>
          <w:bCs/>
          <w:sz w:val="20"/>
        </w:rPr>
        <w:t>}</w:t>
      </w:r>
      <w:r w:rsidR="13717560" w:rsidRPr="66F2B859">
        <w:rPr>
          <w:rFonts w:ascii="Courier New" w:eastAsia="Courier New" w:hAnsi="Courier New" w:cs="Courier New"/>
          <w:b/>
          <w:bCs/>
          <w:sz w:val="20"/>
        </w:rPr>
        <w:t xml:space="preserve"> </w:t>
      </w:r>
      <w:r w:rsidR="13717560" w:rsidRPr="66F2B859">
        <w:rPr>
          <w:rFonts w:eastAsia="Arial" w:cs="Arial"/>
          <w:szCs w:val="22"/>
        </w:rPr>
        <w:t xml:space="preserve">as defined in TS 29.503. </w:t>
      </w:r>
      <w:r w:rsidR="1AFF6781" w:rsidRPr="66F2B859">
        <w:rPr>
          <w:rFonts w:eastAsia="Arial" w:cs="Arial"/>
          <w:szCs w:val="22"/>
        </w:rPr>
        <w:t xml:space="preserve">Of particular interest would be </w:t>
      </w:r>
    </w:p>
    <w:p w14:paraId="78119DEE" w14:textId="5FAD61F8" w:rsidR="5CD07B57" w:rsidRDefault="1AFF6781" w:rsidP="66F2B859">
      <w:pPr>
        <w:pStyle w:val="ListParagraph"/>
        <w:spacing w:before="119" w:after="198"/>
        <w:rPr>
          <w:rFonts w:eastAsia="Arial" w:cs="Arial"/>
          <w:szCs w:val="22"/>
        </w:rPr>
      </w:pPr>
      <w:r w:rsidRPr="5816DFDD">
        <w:rPr>
          <w:rFonts w:eastAsia="Arial" w:cs="Arial"/>
          <w:szCs w:val="22"/>
        </w:rPr>
        <w:t xml:space="preserve">the </w:t>
      </w:r>
      <w:r w:rsidR="49653D3D" w:rsidRPr="5816DFDD">
        <w:rPr>
          <w:rFonts w:eastAsia="Arial" w:cs="Arial"/>
          <w:szCs w:val="22"/>
        </w:rPr>
        <w:t xml:space="preserve">number </w:t>
      </w:r>
      <w:r w:rsidR="32B632C4" w:rsidRPr="5816DFDD">
        <w:rPr>
          <w:rFonts w:eastAsia="Arial" w:cs="Arial"/>
          <w:szCs w:val="22"/>
        </w:rPr>
        <w:t>recursion</w:t>
      </w:r>
      <w:r w:rsidR="2B6EBBF6" w:rsidRPr="5816DFDD">
        <w:rPr>
          <w:rFonts w:eastAsia="Arial" w:cs="Arial"/>
          <w:szCs w:val="22"/>
        </w:rPr>
        <w:t xml:space="preserve">s </w:t>
      </w:r>
      <w:r w:rsidR="369C5D53" w:rsidRPr="5816DFDD">
        <w:rPr>
          <w:rFonts w:eastAsia="Arial" w:cs="Arial"/>
          <w:szCs w:val="22"/>
        </w:rPr>
        <w:t xml:space="preserve">used </w:t>
      </w:r>
      <w:r w:rsidR="2B6EBBF6" w:rsidRPr="5816DFDD">
        <w:rPr>
          <w:rFonts w:eastAsia="Arial" w:cs="Arial"/>
          <w:szCs w:val="22"/>
        </w:rPr>
        <w:t xml:space="preserve">for the recursively defined </w:t>
      </w:r>
      <w:r w:rsidR="5CD07B57" w:rsidRPr="5816DFDD">
        <w:rPr>
          <w:rFonts w:eastAsia="Arial" w:cs="Arial"/>
          <w:szCs w:val="22"/>
        </w:rPr>
        <w:t>“</w:t>
      </w:r>
      <w:proofErr w:type="spellStart"/>
      <w:r w:rsidR="5CD07B57" w:rsidRPr="5816DFDD">
        <w:rPr>
          <w:rFonts w:eastAsia="Arial" w:cs="Arial"/>
          <w:szCs w:val="22"/>
        </w:rPr>
        <w:t>amData</w:t>
      </w:r>
      <w:proofErr w:type="spellEnd"/>
      <w:r w:rsidR="5CD07B57" w:rsidRPr="5816DFDD">
        <w:rPr>
          <w:rFonts w:eastAsia="Arial" w:cs="Arial"/>
          <w:szCs w:val="22"/>
        </w:rPr>
        <w:t>”</w:t>
      </w:r>
      <w:r w:rsidR="17C7014B" w:rsidRPr="5816DFDD">
        <w:rPr>
          <w:rFonts w:eastAsia="Arial" w:cs="Arial"/>
          <w:szCs w:val="22"/>
        </w:rPr>
        <w:t xml:space="preserve"> / </w:t>
      </w:r>
      <w:r w:rsidR="5CD07B57" w:rsidRPr="5816DFDD">
        <w:rPr>
          <w:rFonts w:eastAsia="Arial" w:cs="Arial"/>
          <w:szCs w:val="22"/>
        </w:rPr>
        <w:t>“</w:t>
      </w:r>
      <w:proofErr w:type="spellStart"/>
      <w:r w:rsidR="5CD07B57" w:rsidRPr="5816DFDD">
        <w:rPr>
          <w:rFonts w:eastAsia="Arial" w:cs="Arial"/>
          <w:szCs w:val="22"/>
        </w:rPr>
        <w:t>sharedAmData</w:t>
      </w:r>
      <w:proofErr w:type="spellEnd"/>
      <w:r w:rsidR="5CD07B57" w:rsidRPr="5816DFDD">
        <w:rPr>
          <w:rFonts w:eastAsia="Arial" w:cs="Arial"/>
          <w:szCs w:val="22"/>
        </w:rPr>
        <w:t>” parameter</w:t>
      </w:r>
      <w:r w:rsidR="5619F5C8" w:rsidRPr="5816DFDD">
        <w:rPr>
          <w:rFonts w:eastAsia="Arial" w:cs="Arial"/>
          <w:szCs w:val="22"/>
        </w:rPr>
        <w:t xml:space="preserve"> </w:t>
      </w:r>
      <w:r w:rsidR="71C815C0" w:rsidRPr="5816DFDD">
        <w:rPr>
          <w:rFonts w:eastAsia="Arial" w:cs="Arial"/>
          <w:szCs w:val="22"/>
        </w:rPr>
        <w:t xml:space="preserve">in the construction of the </w:t>
      </w:r>
      <w:r w:rsidR="5619F5C8" w:rsidRPr="5816DFDD">
        <w:rPr>
          <w:rFonts w:eastAsia="Arial" w:cs="Arial"/>
          <w:szCs w:val="22"/>
        </w:rPr>
        <w:t xml:space="preserve">example </w:t>
      </w:r>
      <w:proofErr w:type="spellStart"/>
      <w:r w:rsidR="5619F5C8" w:rsidRPr="5816DFDD">
        <w:rPr>
          <w:rFonts w:eastAsia="Arial" w:cs="Arial"/>
          <w:szCs w:val="22"/>
        </w:rPr>
        <w:t>IeList</w:t>
      </w:r>
      <w:proofErr w:type="spellEnd"/>
      <w:r w:rsidR="5CD07B57" w:rsidRPr="5816DFDD">
        <w:rPr>
          <w:rFonts w:eastAsia="Arial" w:cs="Arial"/>
          <w:szCs w:val="22"/>
        </w:rPr>
        <w:t>,</w:t>
      </w:r>
    </w:p>
    <w:p w14:paraId="3E39C50B" w14:textId="60298092" w:rsidR="5CD07B57" w:rsidRDefault="5CD07B57" w:rsidP="66F2B859">
      <w:pPr>
        <w:pStyle w:val="ListParagraph"/>
        <w:spacing w:before="119" w:after="198"/>
        <w:rPr>
          <w:rFonts w:eastAsia="Arial" w:cs="Arial"/>
          <w:szCs w:val="22"/>
        </w:rPr>
      </w:pPr>
      <w:r w:rsidRPr="5816DFDD">
        <w:rPr>
          <w:rFonts w:eastAsia="Arial" w:cs="Arial"/>
          <w:szCs w:val="22"/>
        </w:rPr>
        <w:t xml:space="preserve">if any non-leaf IEs appear in the </w:t>
      </w:r>
      <w:r w:rsidR="66491AFD" w:rsidRPr="5816DFDD">
        <w:rPr>
          <w:rFonts w:eastAsia="Arial" w:cs="Arial"/>
          <w:szCs w:val="22"/>
        </w:rPr>
        <w:t xml:space="preserve">example </w:t>
      </w:r>
      <w:proofErr w:type="spellStart"/>
      <w:r w:rsidRPr="5816DFDD">
        <w:rPr>
          <w:rFonts w:eastAsia="Arial" w:cs="Arial"/>
          <w:szCs w:val="22"/>
        </w:rPr>
        <w:t>IeList</w:t>
      </w:r>
      <w:proofErr w:type="spellEnd"/>
      <w:r w:rsidR="6173D6EA" w:rsidRPr="5816DFDD">
        <w:rPr>
          <w:rFonts w:eastAsia="Arial" w:cs="Arial"/>
          <w:szCs w:val="22"/>
        </w:rPr>
        <w:t xml:space="preserve"> (as </w:t>
      </w:r>
      <w:r w:rsidR="356C6861" w:rsidRPr="5816DFDD">
        <w:rPr>
          <w:rFonts w:eastAsia="Arial" w:cs="Arial"/>
          <w:szCs w:val="22"/>
        </w:rPr>
        <w:t xml:space="preserve">this </w:t>
      </w:r>
      <w:r w:rsidR="6173D6EA" w:rsidRPr="5816DFDD">
        <w:rPr>
          <w:rFonts w:eastAsia="Arial" w:cs="Arial"/>
          <w:szCs w:val="22"/>
        </w:rPr>
        <w:t xml:space="preserve">would violate </w:t>
      </w:r>
      <w:r w:rsidR="179E3A43" w:rsidRPr="5816DFDD">
        <w:rPr>
          <w:rFonts w:eastAsia="Arial" w:cs="Arial"/>
          <w:szCs w:val="22"/>
        </w:rPr>
        <w:t xml:space="preserve">the provisions given in </w:t>
      </w:r>
      <w:r w:rsidR="6173D6EA" w:rsidRPr="5816DFDD">
        <w:rPr>
          <w:rFonts w:eastAsia="Arial" w:cs="Arial"/>
          <w:szCs w:val="22"/>
        </w:rPr>
        <w:t>Table 6.1.5.2.8-1 of TS 29.573),</w:t>
      </w:r>
    </w:p>
    <w:p w14:paraId="365B7A23" w14:textId="3BD03490" w:rsidR="5CD07B57" w:rsidRDefault="5CD07B57" w:rsidP="01444383">
      <w:pPr>
        <w:pStyle w:val="ListParagraph"/>
        <w:numPr>
          <w:ilvl w:val="0"/>
          <w:numId w:val="2"/>
        </w:numPr>
        <w:spacing w:before="119" w:after="198"/>
        <w:rPr>
          <w:rFonts w:eastAsia="Arial" w:cs="Arial"/>
          <w:szCs w:val="22"/>
        </w:rPr>
      </w:pPr>
      <w:r w:rsidRPr="01444383">
        <w:rPr>
          <w:rFonts w:eastAsia="Arial" w:cs="Arial"/>
          <w:szCs w:val="22"/>
        </w:rPr>
        <w:t xml:space="preserve">whether the </w:t>
      </w:r>
      <w:r w:rsidR="55AF0E66" w:rsidRPr="01444383">
        <w:rPr>
          <w:rFonts w:eastAsia="Arial" w:cs="Arial"/>
          <w:szCs w:val="22"/>
        </w:rPr>
        <w:t xml:space="preserve">example </w:t>
      </w:r>
      <w:proofErr w:type="spellStart"/>
      <w:r w:rsidRPr="01444383">
        <w:rPr>
          <w:rFonts w:eastAsia="Arial" w:cs="Arial"/>
          <w:szCs w:val="22"/>
        </w:rPr>
        <w:t>I</w:t>
      </w:r>
      <w:r w:rsidR="34E53BE8" w:rsidRPr="01444383">
        <w:rPr>
          <w:rFonts w:eastAsia="Arial" w:cs="Arial"/>
          <w:szCs w:val="22"/>
        </w:rPr>
        <w:t>e</w:t>
      </w:r>
      <w:r w:rsidRPr="01444383">
        <w:rPr>
          <w:rFonts w:eastAsia="Arial" w:cs="Arial"/>
          <w:szCs w:val="22"/>
        </w:rPr>
        <w:t>List</w:t>
      </w:r>
      <w:proofErr w:type="spellEnd"/>
      <w:r w:rsidRPr="01444383">
        <w:rPr>
          <w:rFonts w:eastAsia="Arial" w:cs="Arial"/>
          <w:szCs w:val="22"/>
        </w:rPr>
        <w:t xml:space="preserve"> w</w:t>
      </w:r>
      <w:r w:rsidR="59210EFF" w:rsidRPr="01444383">
        <w:rPr>
          <w:rFonts w:eastAsia="Arial" w:cs="Arial"/>
          <w:szCs w:val="22"/>
        </w:rPr>
        <w:t>ould</w:t>
      </w:r>
      <w:r w:rsidRPr="01444383">
        <w:rPr>
          <w:rFonts w:eastAsia="Arial" w:cs="Arial"/>
          <w:szCs w:val="22"/>
        </w:rPr>
        <w:t xml:space="preserve"> be considered complete (i.e. covering all IEs of that API response definition), </w:t>
      </w:r>
    </w:p>
    <w:p w14:paraId="1AF838E5" w14:textId="6E1CF372" w:rsidR="3CCB274A" w:rsidRDefault="3CCB274A" w:rsidP="01444383">
      <w:pPr>
        <w:pStyle w:val="ListParagraph"/>
        <w:numPr>
          <w:ilvl w:val="0"/>
          <w:numId w:val="2"/>
        </w:numPr>
        <w:spacing w:before="119" w:after="198"/>
        <w:rPr>
          <w:rFonts w:eastAsia="Arial" w:cs="Arial"/>
          <w:szCs w:val="22"/>
        </w:rPr>
      </w:pPr>
      <w:r w:rsidRPr="01444383">
        <w:rPr>
          <w:rFonts w:eastAsia="Arial" w:cs="Arial"/>
          <w:szCs w:val="22"/>
        </w:rPr>
        <w:t>t</w:t>
      </w:r>
      <w:r w:rsidR="5CD07B57" w:rsidRPr="01444383">
        <w:rPr>
          <w:rFonts w:eastAsia="Arial" w:cs="Arial"/>
          <w:szCs w:val="22"/>
        </w:rPr>
        <w:t xml:space="preserve">he size of the </w:t>
      </w:r>
      <w:r w:rsidR="0DED5D34" w:rsidRPr="01444383">
        <w:rPr>
          <w:rFonts w:eastAsia="Arial" w:cs="Arial"/>
          <w:szCs w:val="22"/>
        </w:rPr>
        <w:t>example</w:t>
      </w:r>
      <w:r w:rsidR="5CD07B57" w:rsidRPr="01444383">
        <w:rPr>
          <w:rFonts w:eastAsia="Arial" w:cs="Arial"/>
          <w:szCs w:val="22"/>
        </w:rPr>
        <w:t xml:space="preserve"> </w:t>
      </w:r>
      <w:proofErr w:type="spellStart"/>
      <w:r w:rsidR="5CD07B57" w:rsidRPr="01444383">
        <w:rPr>
          <w:rFonts w:eastAsia="Arial" w:cs="Arial"/>
          <w:szCs w:val="22"/>
        </w:rPr>
        <w:t>I</w:t>
      </w:r>
      <w:r w:rsidR="47EF2FFB" w:rsidRPr="01444383">
        <w:rPr>
          <w:rFonts w:eastAsia="Arial" w:cs="Arial"/>
          <w:szCs w:val="22"/>
        </w:rPr>
        <w:t>e</w:t>
      </w:r>
      <w:r w:rsidR="5CD07B57" w:rsidRPr="01444383">
        <w:rPr>
          <w:rFonts w:eastAsia="Arial" w:cs="Arial"/>
          <w:szCs w:val="22"/>
        </w:rPr>
        <w:t>List</w:t>
      </w:r>
      <w:proofErr w:type="spellEnd"/>
      <w:r w:rsidR="5CD07B57" w:rsidRPr="01444383">
        <w:rPr>
          <w:rFonts w:eastAsia="Arial" w:cs="Arial"/>
          <w:szCs w:val="22"/>
        </w:rPr>
        <w:t xml:space="preserve"> structure, and</w:t>
      </w:r>
    </w:p>
    <w:p w14:paraId="6A752BC6" w14:textId="6A22DD5E" w:rsidR="5CD07B57" w:rsidRDefault="5CD07B57" w:rsidP="01444383">
      <w:pPr>
        <w:pStyle w:val="ListParagraph"/>
        <w:numPr>
          <w:ilvl w:val="0"/>
          <w:numId w:val="2"/>
        </w:numPr>
        <w:spacing w:before="119" w:after="198"/>
        <w:rPr>
          <w:rFonts w:eastAsia="Arial" w:cs="Arial"/>
          <w:szCs w:val="22"/>
        </w:rPr>
      </w:pPr>
      <w:r w:rsidRPr="01444383">
        <w:rPr>
          <w:rFonts w:eastAsia="Arial" w:cs="Arial"/>
          <w:szCs w:val="22"/>
        </w:rPr>
        <w:t xml:space="preserve">whether it is possible to automatically extract/generate the </w:t>
      </w:r>
      <w:r w:rsidR="0EEF20DB" w:rsidRPr="01444383">
        <w:rPr>
          <w:rFonts w:eastAsia="Arial" w:cs="Arial"/>
          <w:szCs w:val="22"/>
        </w:rPr>
        <w:t>exampl</w:t>
      </w:r>
      <w:r w:rsidRPr="01444383">
        <w:rPr>
          <w:rFonts w:eastAsia="Arial" w:cs="Arial"/>
          <w:szCs w:val="22"/>
        </w:rPr>
        <w:t xml:space="preserve">e </w:t>
      </w:r>
      <w:proofErr w:type="spellStart"/>
      <w:r w:rsidR="6A109A4C" w:rsidRPr="01444383">
        <w:rPr>
          <w:rFonts w:eastAsia="Arial" w:cs="Arial"/>
          <w:szCs w:val="22"/>
        </w:rPr>
        <w:t>IeList</w:t>
      </w:r>
      <w:proofErr w:type="spellEnd"/>
      <w:r w:rsidR="6A109A4C" w:rsidRPr="01444383">
        <w:rPr>
          <w:rFonts w:eastAsia="Arial" w:cs="Arial"/>
          <w:szCs w:val="22"/>
        </w:rPr>
        <w:t xml:space="preserve"> </w:t>
      </w:r>
      <w:r w:rsidRPr="01444383">
        <w:rPr>
          <w:rFonts w:eastAsia="Arial" w:cs="Arial"/>
          <w:szCs w:val="22"/>
        </w:rPr>
        <w:t xml:space="preserve">from the </w:t>
      </w:r>
      <w:r w:rsidR="14BEDAFA" w:rsidRPr="01444383">
        <w:rPr>
          <w:rFonts w:eastAsia="Arial" w:cs="Arial"/>
          <w:szCs w:val="22"/>
        </w:rPr>
        <w:t xml:space="preserve">OpenAPI </w:t>
      </w:r>
      <w:r w:rsidRPr="01444383">
        <w:rPr>
          <w:rFonts w:eastAsia="Arial" w:cs="Arial"/>
          <w:szCs w:val="22"/>
        </w:rPr>
        <w:t>YAML definitions</w:t>
      </w:r>
      <w:r w:rsidR="106C88CD" w:rsidRPr="01444383">
        <w:rPr>
          <w:rFonts w:eastAsia="Arial" w:cs="Arial"/>
          <w:szCs w:val="22"/>
        </w:rPr>
        <w:t>.</w:t>
      </w:r>
    </w:p>
    <w:p w14:paraId="7BD668CD" w14:textId="6C53A4A3" w:rsidR="4CFD29C7" w:rsidRDefault="44D14C46" w:rsidP="66F2B859">
      <w:pPr>
        <w:spacing w:before="119" w:after="198"/>
        <w:rPr>
          <w:rFonts w:eastAsia="Arial" w:cs="Arial"/>
          <w:szCs w:val="22"/>
        </w:rPr>
      </w:pPr>
      <w:r w:rsidRPr="66F2B859">
        <w:rPr>
          <w:rFonts w:eastAsia="Arial" w:cs="Arial"/>
          <w:szCs w:val="22"/>
        </w:rPr>
        <w:t>More generally, i</w:t>
      </w:r>
      <w:r w:rsidR="5482BCAD" w:rsidRPr="66F2B859">
        <w:rPr>
          <w:rFonts w:eastAsia="Arial" w:cs="Arial"/>
          <w:szCs w:val="22"/>
        </w:rPr>
        <w:t xml:space="preserve">t appears that there are multiple ways to </w:t>
      </w:r>
      <w:r w:rsidR="4CFD29C7" w:rsidRPr="66F2B859">
        <w:rPr>
          <w:rFonts w:eastAsia="Arial" w:cs="Arial"/>
          <w:szCs w:val="22"/>
        </w:rPr>
        <w:t>deal with recursion in 5G OpenAPI definitions</w:t>
      </w:r>
      <w:r w:rsidR="51C4B969" w:rsidRPr="66F2B859">
        <w:rPr>
          <w:rFonts w:eastAsia="Arial" w:cs="Arial"/>
          <w:szCs w:val="22"/>
        </w:rPr>
        <w:t xml:space="preserve"> (each with advantages and disadvantages)</w:t>
      </w:r>
      <w:r w:rsidR="403D1200" w:rsidRPr="66F2B859">
        <w:rPr>
          <w:rFonts w:eastAsia="Arial" w:cs="Arial"/>
          <w:szCs w:val="22"/>
        </w:rPr>
        <w:t>, including</w:t>
      </w:r>
      <w:r w:rsidR="78E316A4" w:rsidRPr="66F2B859">
        <w:rPr>
          <w:rFonts w:eastAsia="Arial" w:cs="Arial"/>
          <w:szCs w:val="22"/>
        </w:rPr>
        <w:t xml:space="preserve"> the following.</w:t>
      </w:r>
      <w:r w:rsidR="2FB0C89A" w:rsidRPr="66F2B859">
        <w:rPr>
          <w:rFonts w:eastAsia="Arial" w:cs="Arial"/>
          <w:szCs w:val="22"/>
        </w:rPr>
        <w:t xml:space="preserve"> </w:t>
      </w:r>
    </w:p>
    <w:p w14:paraId="76CD40F5" w14:textId="50FD53C9" w:rsidR="4CFD29C7" w:rsidRDefault="78E316A4" w:rsidP="66F2B859">
      <w:pPr>
        <w:pStyle w:val="ListParagraph"/>
        <w:spacing w:before="119" w:after="198"/>
        <w:rPr>
          <w:rFonts w:eastAsia="Arial" w:cs="Arial"/>
          <w:szCs w:val="22"/>
        </w:rPr>
      </w:pPr>
      <w:r w:rsidRPr="66F2B859">
        <w:rPr>
          <w:rFonts w:eastAsia="Arial" w:cs="Arial"/>
          <w:szCs w:val="22"/>
        </w:rPr>
        <w:t>D</w:t>
      </w:r>
      <w:r w:rsidR="4CFD29C7" w:rsidRPr="66F2B859">
        <w:rPr>
          <w:rFonts w:eastAsia="Arial" w:cs="Arial"/>
          <w:szCs w:val="22"/>
        </w:rPr>
        <w:t>efin</w:t>
      </w:r>
      <w:r w:rsidR="1D22A083" w:rsidRPr="66F2B859">
        <w:rPr>
          <w:rFonts w:eastAsia="Arial" w:cs="Arial"/>
          <w:szCs w:val="22"/>
        </w:rPr>
        <w:t>ing</w:t>
      </w:r>
      <w:r w:rsidR="4CFD29C7" w:rsidRPr="66F2B859">
        <w:rPr>
          <w:rFonts w:eastAsia="Arial" w:cs="Arial"/>
          <w:szCs w:val="22"/>
        </w:rPr>
        <w:t xml:space="preserve"> a generally applicable upper limit (say, </w:t>
      </w:r>
      <w:r w:rsidR="64A87C6C" w:rsidRPr="66F2B859">
        <w:rPr>
          <w:rFonts w:eastAsia="Arial" w:cs="Arial"/>
          <w:szCs w:val="22"/>
        </w:rPr>
        <w:t>three</w:t>
      </w:r>
      <w:r w:rsidR="4CFD29C7" w:rsidRPr="66F2B859">
        <w:rPr>
          <w:rFonts w:eastAsia="Arial" w:cs="Arial"/>
          <w:szCs w:val="22"/>
        </w:rPr>
        <w:t xml:space="preserve">) </w:t>
      </w:r>
      <w:r w:rsidR="5EAB86EB" w:rsidRPr="66F2B859">
        <w:rPr>
          <w:rFonts w:eastAsia="Arial" w:cs="Arial"/>
          <w:szCs w:val="22"/>
        </w:rPr>
        <w:t>for the number of recursions used when con</w:t>
      </w:r>
      <w:r w:rsidR="1E8769CB" w:rsidRPr="66F2B859">
        <w:rPr>
          <w:rFonts w:eastAsia="Arial" w:cs="Arial"/>
          <w:szCs w:val="22"/>
        </w:rPr>
        <w:t>s</w:t>
      </w:r>
      <w:r w:rsidR="5EAB86EB" w:rsidRPr="66F2B859">
        <w:rPr>
          <w:rFonts w:eastAsia="Arial" w:cs="Arial"/>
          <w:szCs w:val="22"/>
        </w:rPr>
        <w:t xml:space="preserve">tructing </w:t>
      </w:r>
      <w:r w:rsidR="54D92D94" w:rsidRPr="66F2B859">
        <w:rPr>
          <w:rFonts w:eastAsia="Arial" w:cs="Arial"/>
          <w:szCs w:val="22"/>
        </w:rPr>
        <w:t xml:space="preserve">(and </w:t>
      </w:r>
      <w:r w:rsidR="65E6A2F9" w:rsidRPr="66F2B859">
        <w:rPr>
          <w:rFonts w:eastAsia="Arial" w:cs="Arial"/>
          <w:szCs w:val="22"/>
        </w:rPr>
        <w:t>verifying compliance of</w:t>
      </w:r>
      <w:r w:rsidR="54D92D94" w:rsidRPr="66F2B859">
        <w:rPr>
          <w:rFonts w:eastAsia="Arial" w:cs="Arial"/>
          <w:szCs w:val="22"/>
        </w:rPr>
        <w:t xml:space="preserve">) </w:t>
      </w:r>
      <w:r w:rsidR="5EAB86EB" w:rsidRPr="66F2B859">
        <w:rPr>
          <w:rFonts w:eastAsia="Arial" w:cs="Arial"/>
          <w:szCs w:val="22"/>
        </w:rPr>
        <w:t>any given JSON structure. Such a limit would have to be defined in addition to the nesting level limit</w:t>
      </w:r>
      <w:r w:rsidR="252C9663" w:rsidRPr="66F2B859">
        <w:rPr>
          <w:rFonts w:eastAsia="Arial" w:cs="Arial"/>
          <w:szCs w:val="22"/>
        </w:rPr>
        <w:t xml:space="preserve"> </w:t>
      </w:r>
      <w:r w:rsidR="5EAB86EB" w:rsidRPr="66F2B859">
        <w:rPr>
          <w:rFonts w:eastAsia="Arial" w:cs="Arial"/>
          <w:szCs w:val="22"/>
        </w:rPr>
        <w:t>a</w:t>
      </w:r>
      <w:r w:rsidR="51ABBF85" w:rsidRPr="66F2B859">
        <w:rPr>
          <w:rFonts w:eastAsia="Arial" w:cs="Arial"/>
          <w:szCs w:val="22"/>
        </w:rPr>
        <w:t>s defined in clause</w:t>
      </w:r>
      <w:r w:rsidR="43E6E895" w:rsidRPr="66F2B859">
        <w:rPr>
          <w:rFonts w:eastAsia="Arial" w:cs="Arial"/>
          <w:szCs w:val="22"/>
        </w:rPr>
        <w:t xml:space="preserve"> 6.2 of TS. 29.501</w:t>
      </w:r>
      <w:r w:rsidR="41765C2C" w:rsidRPr="66F2B859">
        <w:rPr>
          <w:rFonts w:eastAsia="Arial" w:cs="Arial"/>
          <w:szCs w:val="22"/>
        </w:rPr>
        <w:t xml:space="preserve"> because</w:t>
      </w:r>
      <w:r w:rsidR="5EAB86EB" w:rsidRPr="66F2B859">
        <w:rPr>
          <w:rFonts w:eastAsia="Arial" w:cs="Arial"/>
          <w:szCs w:val="22"/>
        </w:rPr>
        <w:t xml:space="preserve"> otherwise </w:t>
      </w:r>
      <w:proofErr w:type="spellStart"/>
      <w:r w:rsidR="5EAB86EB" w:rsidRPr="66F2B859">
        <w:rPr>
          <w:rFonts w:eastAsia="Arial" w:cs="Arial"/>
          <w:szCs w:val="22"/>
        </w:rPr>
        <w:t>IeList</w:t>
      </w:r>
      <w:proofErr w:type="spellEnd"/>
      <w:r w:rsidR="5EAB86EB" w:rsidRPr="66F2B859">
        <w:rPr>
          <w:rFonts w:eastAsia="Arial" w:cs="Arial"/>
          <w:szCs w:val="22"/>
        </w:rPr>
        <w:t xml:space="preserve"> </w:t>
      </w:r>
      <w:r w:rsidR="018A3D2B" w:rsidRPr="66F2B859">
        <w:rPr>
          <w:rFonts w:eastAsia="Arial" w:cs="Arial"/>
          <w:szCs w:val="22"/>
        </w:rPr>
        <w:t xml:space="preserve">would be too large and be </w:t>
      </w:r>
      <w:r w:rsidR="24EE002F" w:rsidRPr="66F2B859">
        <w:rPr>
          <w:rFonts w:eastAsia="Arial" w:cs="Arial"/>
          <w:szCs w:val="22"/>
        </w:rPr>
        <w:t xml:space="preserve">bound to </w:t>
      </w:r>
      <w:r w:rsidR="5EAB86EB" w:rsidRPr="66F2B859">
        <w:rPr>
          <w:rFonts w:eastAsia="Arial" w:cs="Arial"/>
          <w:szCs w:val="22"/>
        </w:rPr>
        <w:t>contain non</w:t>
      </w:r>
      <w:r w:rsidR="299966C3" w:rsidRPr="66F2B859">
        <w:rPr>
          <w:rFonts w:eastAsia="Arial" w:cs="Arial"/>
          <w:szCs w:val="22"/>
        </w:rPr>
        <w:t>-leaf IEs</w:t>
      </w:r>
      <w:r w:rsidR="149E3727" w:rsidRPr="66F2B859">
        <w:rPr>
          <w:rFonts w:eastAsia="Arial" w:cs="Arial"/>
          <w:szCs w:val="22"/>
        </w:rPr>
        <w:t>.</w:t>
      </w:r>
    </w:p>
    <w:p w14:paraId="4DCB3A6D" w14:textId="01475EAF" w:rsidR="0A9EBADC" w:rsidRDefault="0A9EBADC" w:rsidP="66F2B859">
      <w:pPr>
        <w:pStyle w:val="ListParagraph"/>
        <w:spacing w:before="119" w:after="198"/>
        <w:rPr>
          <w:rFonts w:eastAsia="Arial" w:cs="Arial"/>
          <w:szCs w:val="22"/>
        </w:rPr>
      </w:pPr>
      <w:r w:rsidRPr="5816DFDD">
        <w:rPr>
          <w:rFonts w:eastAsia="Arial" w:cs="Arial"/>
          <w:szCs w:val="22"/>
        </w:rPr>
        <w:t xml:space="preserve">Instead of defining an upper limit to the number of recursions for JSON structures, not allowing any </w:t>
      </w:r>
      <w:r w:rsidR="5177A290" w:rsidRPr="5816DFDD">
        <w:rPr>
          <w:rFonts w:eastAsia="Arial" w:cs="Arial"/>
          <w:szCs w:val="22"/>
        </w:rPr>
        <w:t xml:space="preserve">recursion in the construction of the </w:t>
      </w:r>
      <w:proofErr w:type="spellStart"/>
      <w:r w:rsidR="5177A290" w:rsidRPr="5816DFDD">
        <w:rPr>
          <w:rFonts w:eastAsia="Arial" w:cs="Arial"/>
          <w:szCs w:val="22"/>
        </w:rPr>
        <w:t>IeList</w:t>
      </w:r>
      <w:proofErr w:type="spellEnd"/>
      <w:r w:rsidR="5177A290" w:rsidRPr="5816DFDD">
        <w:rPr>
          <w:rFonts w:eastAsia="Arial" w:cs="Arial"/>
          <w:szCs w:val="22"/>
        </w:rPr>
        <w:t xml:space="preserve"> structure</w:t>
      </w:r>
      <w:r w:rsidR="7AEC78AF" w:rsidRPr="5816DFDD">
        <w:rPr>
          <w:rFonts w:eastAsia="Arial" w:cs="Arial"/>
          <w:szCs w:val="22"/>
        </w:rPr>
        <w:t xml:space="preserve"> while</w:t>
      </w:r>
      <w:r w:rsidR="5177A290" w:rsidRPr="5816DFDD">
        <w:rPr>
          <w:rFonts w:eastAsia="Arial" w:cs="Arial"/>
          <w:szCs w:val="22"/>
        </w:rPr>
        <w:t xml:space="preserve"> extending the semantics of the </w:t>
      </w:r>
      <w:r w:rsidR="199036EC" w:rsidRPr="5816DFDD">
        <w:rPr>
          <w:rFonts w:eastAsia="Arial" w:cs="Arial"/>
          <w:szCs w:val="22"/>
        </w:rPr>
        <w:t xml:space="preserve">resulting </w:t>
      </w:r>
      <w:r w:rsidR="5177A290" w:rsidRPr="5816DFDD">
        <w:rPr>
          <w:rFonts w:eastAsia="Arial" w:cs="Arial"/>
          <w:szCs w:val="22"/>
        </w:rPr>
        <w:t xml:space="preserve">policy </w:t>
      </w:r>
      <w:r w:rsidR="01E0A64D" w:rsidRPr="5816DFDD">
        <w:rPr>
          <w:rFonts w:eastAsia="Arial" w:cs="Arial"/>
          <w:szCs w:val="22"/>
        </w:rPr>
        <w:t xml:space="preserve">in the following way: the policy defined for an </w:t>
      </w:r>
      <w:r w:rsidR="5177A290" w:rsidRPr="5816DFDD">
        <w:rPr>
          <w:rFonts w:eastAsia="Arial" w:cs="Arial"/>
          <w:szCs w:val="22"/>
        </w:rPr>
        <w:t xml:space="preserve">IE </w:t>
      </w:r>
      <w:r w:rsidR="477B1559" w:rsidRPr="5816DFDD">
        <w:rPr>
          <w:rFonts w:eastAsia="Arial" w:cs="Arial"/>
          <w:szCs w:val="22"/>
        </w:rPr>
        <w:t xml:space="preserve">in the </w:t>
      </w:r>
      <w:proofErr w:type="spellStart"/>
      <w:r w:rsidR="477B1559" w:rsidRPr="5816DFDD">
        <w:rPr>
          <w:rFonts w:eastAsia="Arial" w:cs="Arial"/>
          <w:szCs w:val="22"/>
        </w:rPr>
        <w:t>IeList</w:t>
      </w:r>
      <w:proofErr w:type="spellEnd"/>
      <w:r w:rsidR="477B1559" w:rsidRPr="5816DFDD">
        <w:rPr>
          <w:rFonts w:eastAsia="Arial" w:cs="Arial"/>
          <w:szCs w:val="22"/>
        </w:rPr>
        <w:t xml:space="preserve"> structure applies to all its recursively defined children, too. While this app</w:t>
      </w:r>
      <w:r w:rsidR="486FC615" w:rsidRPr="5816DFDD">
        <w:rPr>
          <w:rFonts w:eastAsia="Arial" w:cs="Arial"/>
          <w:szCs w:val="22"/>
        </w:rPr>
        <w:t>r</w:t>
      </w:r>
      <w:r w:rsidR="477B1559" w:rsidRPr="5816DFDD">
        <w:rPr>
          <w:rFonts w:eastAsia="Arial" w:cs="Arial"/>
          <w:szCs w:val="22"/>
        </w:rPr>
        <w:t>oach, too,</w:t>
      </w:r>
      <w:r w:rsidR="4B86A088" w:rsidRPr="5816DFDD">
        <w:rPr>
          <w:rFonts w:eastAsia="Arial" w:cs="Arial"/>
          <w:szCs w:val="22"/>
        </w:rPr>
        <w:t xml:space="preserve"> lead</w:t>
      </w:r>
      <w:r w:rsidR="783F1428" w:rsidRPr="5816DFDD">
        <w:rPr>
          <w:rFonts w:eastAsia="Arial" w:cs="Arial"/>
          <w:szCs w:val="22"/>
        </w:rPr>
        <w:t>s</w:t>
      </w:r>
      <w:r w:rsidR="4B86A088" w:rsidRPr="5816DFDD">
        <w:rPr>
          <w:rFonts w:eastAsia="Arial" w:cs="Arial"/>
          <w:szCs w:val="22"/>
        </w:rPr>
        <w:t xml:space="preserve"> to non-leaf IEs being included in </w:t>
      </w:r>
      <w:proofErr w:type="spellStart"/>
      <w:r w:rsidR="4B86A088" w:rsidRPr="5816DFDD">
        <w:rPr>
          <w:rFonts w:eastAsia="Arial" w:cs="Arial"/>
          <w:szCs w:val="22"/>
        </w:rPr>
        <w:t>IeList</w:t>
      </w:r>
      <w:proofErr w:type="spellEnd"/>
      <w:r w:rsidR="4B86A088" w:rsidRPr="5816DFDD">
        <w:rPr>
          <w:rFonts w:eastAsia="Arial" w:cs="Arial"/>
          <w:szCs w:val="22"/>
        </w:rPr>
        <w:t>,</w:t>
      </w:r>
      <w:r w:rsidR="41A074AC" w:rsidRPr="5816DFDD">
        <w:rPr>
          <w:rFonts w:eastAsia="Arial" w:cs="Arial"/>
          <w:szCs w:val="22"/>
        </w:rPr>
        <w:t xml:space="preserve"> it will result in even shorter policy descriptions at the expense of </w:t>
      </w:r>
      <w:r w:rsidR="14EA30E4" w:rsidRPr="5816DFDD">
        <w:rPr>
          <w:rFonts w:eastAsia="Arial" w:cs="Arial"/>
          <w:szCs w:val="22"/>
        </w:rPr>
        <w:t xml:space="preserve">no longer </w:t>
      </w:r>
      <w:r w:rsidR="41A074AC" w:rsidRPr="5816DFDD">
        <w:rPr>
          <w:rFonts w:eastAsia="Arial" w:cs="Arial"/>
          <w:szCs w:val="22"/>
        </w:rPr>
        <w:t>being able describe more elaborate policies.</w:t>
      </w:r>
    </w:p>
    <w:p w14:paraId="5C34D372" w14:textId="7E374F1E" w:rsidR="00352CE4" w:rsidRPr="00EA2FF0" w:rsidRDefault="00352CE4" w:rsidP="00352CE4">
      <w:pPr>
        <w:pStyle w:val="Heading1"/>
        <w:rPr>
          <w:color w:val="000000" w:themeColor="text1"/>
        </w:rPr>
      </w:pPr>
      <w:r w:rsidRPr="6FD2C215">
        <w:rPr>
          <w:color w:val="000000" w:themeColor="text1"/>
        </w:rPr>
        <w:lastRenderedPageBreak/>
        <w:t>Request to 3GPP</w:t>
      </w:r>
      <w:r w:rsidR="368E643C" w:rsidRPr="6FD2C215">
        <w:rPr>
          <w:color w:val="000000" w:themeColor="text1"/>
        </w:rPr>
        <w:t xml:space="preserve"> </w:t>
      </w:r>
      <w:r w:rsidR="07697408" w:rsidRPr="6FD2C215">
        <w:rPr>
          <w:color w:val="000000" w:themeColor="text1"/>
        </w:rPr>
        <w:t>CT4</w:t>
      </w:r>
    </w:p>
    <w:p w14:paraId="75F9969F" w14:textId="312C4967" w:rsidR="00352CE4" w:rsidRPr="00EA2FF0" w:rsidRDefault="00352CE4" w:rsidP="5816DFDD">
      <w:pPr>
        <w:pStyle w:val="NormalParagraph"/>
        <w:spacing w:after="0"/>
        <w:jc w:val="both"/>
        <w:rPr>
          <w:rFonts w:cs="Arial"/>
          <w:color w:val="000000" w:themeColor="text1"/>
        </w:rPr>
      </w:pPr>
      <w:r w:rsidRPr="71D94AF2">
        <w:rPr>
          <w:rFonts w:cs="Arial"/>
          <w:color w:val="000000" w:themeColor="text1"/>
        </w:rPr>
        <w:t xml:space="preserve">3GPP </w:t>
      </w:r>
      <w:r w:rsidR="76B5420D" w:rsidRPr="71D94AF2">
        <w:rPr>
          <w:rFonts w:cs="Arial"/>
          <w:color w:val="000000" w:themeColor="text1"/>
        </w:rPr>
        <w:t>CT4</w:t>
      </w:r>
      <w:r w:rsidRPr="71D94AF2">
        <w:rPr>
          <w:rFonts w:cs="Arial"/>
          <w:color w:val="000000" w:themeColor="text1"/>
        </w:rPr>
        <w:t xml:space="preserve"> is kindly asked to </w:t>
      </w:r>
      <w:r w:rsidR="5C847F4F" w:rsidRPr="71D94AF2">
        <w:rPr>
          <w:rFonts w:cs="Arial"/>
          <w:color w:val="000000" w:themeColor="text1"/>
        </w:rPr>
        <w:t>p</w:t>
      </w:r>
      <w:r w:rsidR="44FF3718" w:rsidRPr="71D94AF2">
        <w:rPr>
          <w:rFonts w:cs="Arial"/>
          <w:color w:val="000000" w:themeColor="text1"/>
        </w:rPr>
        <w:t>rovide an answer to the question Q2 above</w:t>
      </w:r>
      <w:r w:rsidR="66D37309" w:rsidRPr="71D94AF2">
        <w:rPr>
          <w:rFonts w:cs="Arial"/>
          <w:color w:val="000000" w:themeColor="text1"/>
        </w:rPr>
        <w:t>, to provide feedback on the possible way on how to deal with r</w:t>
      </w:r>
      <w:r w:rsidR="1904DD9F" w:rsidRPr="71D94AF2">
        <w:rPr>
          <w:rFonts w:cs="Arial"/>
          <w:color w:val="000000" w:themeColor="text1"/>
        </w:rPr>
        <w:t xml:space="preserve">ecursion within 5G JSON structures when </w:t>
      </w:r>
      <w:r w:rsidR="79DFFE40" w:rsidRPr="71D94AF2">
        <w:rPr>
          <w:rFonts w:cs="Arial"/>
          <w:color w:val="000000" w:themeColor="text1"/>
        </w:rPr>
        <w:t xml:space="preserve">constructing a </w:t>
      </w:r>
      <w:r w:rsidR="79DFFE40" w:rsidRPr="71D94AF2">
        <w:rPr>
          <w:rFonts w:cs="Arial"/>
          <w:i/>
          <w:iCs/>
          <w:color w:val="000000" w:themeColor="text1"/>
        </w:rPr>
        <w:t>complete</w:t>
      </w:r>
      <w:r w:rsidR="79DFFE40" w:rsidRPr="71D94AF2">
        <w:rPr>
          <w:rFonts w:cs="Arial"/>
          <w:color w:val="000000" w:themeColor="text1"/>
        </w:rPr>
        <w:t xml:space="preserve"> </w:t>
      </w:r>
      <w:proofErr w:type="spellStart"/>
      <w:r w:rsidR="1904DD9F" w:rsidRPr="71D94AF2">
        <w:rPr>
          <w:rFonts w:cs="Arial"/>
          <w:color w:val="000000" w:themeColor="text1"/>
        </w:rPr>
        <w:t>IeList</w:t>
      </w:r>
      <w:proofErr w:type="spellEnd"/>
      <w:r w:rsidR="73621D1D" w:rsidRPr="71D94AF2">
        <w:rPr>
          <w:rFonts w:cs="Arial"/>
          <w:color w:val="000000" w:themeColor="text1"/>
        </w:rPr>
        <w:t xml:space="preserve">, and to update their specifications </w:t>
      </w:r>
      <w:r w:rsidR="0706434F" w:rsidRPr="71D94AF2">
        <w:rPr>
          <w:rFonts w:cs="Arial"/>
          <w:color w:val="000000" w:themeColor="text1"/>
        </w:rPr>
        <w:t>accordingly</w:t>
      </w:r>
      <w:r w:rsidR="73621D1D" w:rsidRPr="71D94AF2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1594907E" w:rsidR="00352CE4" w:rsidRPr="00EA2FF0" w:rsidRDefault="005A2FF5" w:rsidP="01444383">
      <w:pPr>
        <w:rPr>
          <w:rFonts w:eastAsiaTheme="minorEastAsia" w:cs="Arial"/>
          <w:caps/>
          <w:color w:val="000000" w:themeColor="text1"/>
          <w:lang w:eastAsia="ja-JP"/>
        </w:rPr>
      </w:pPr>
      <w:r w:rsidRPr="01444383">
        <w:rPr>
          <w:rFonts w:eastAsiaTheme="minorEastAsia" w:cs="Arial"/>
          <w:color w:val="000000" w:themeColor="text1"/>
          <w:lang w:eastAsia="ja-JP"/>
        </w:rPr>
        <w:t>5GMRR#</w:t>
      </w:r>
      <w:r w:rsidR="62C2449C" w:rsidRPr="01444383">
        <w:rPr>
          <w:rFonts w:eastAsiaTheme="minorEastAsia" w:cs="Arial"/>
          <w:color w:val="000000" w:themeColor="text1"/>
          <w:lang w:eastAsia="ja-JP"/>
        </w:rPr>
        <w:t>50</w:t>
      </w:r>
      <w:r w:rsidRPr="01444383">
        <w:rPr>
          <w:rFonts w:eastAsiaTheme="minorEastAsia" w:cs="Arial"/>
          <w:color w:val="000000" w:themeColor="text1"/>
          <w:lang w:eastAsia="ja-JP"/>
        </w:rPr>
        <w:t>:</w:t>
      </w:r>
      <w:r>
        <w:tab/>
      </w:r>
      <w:r w:rsidRPr="01444383">
        <w:rPr>
          <w:rFonts w:eastAsiaTheme="minorEastAsia" w:cs="Arial"/>
          <w:color w:val="000000" w:themeColor="text1"/>
          <w:lang w:eastAsia="ja-JP"/>
        </w:rPr>
        <w:t xml:space="preserve">15-16 </w:t>
      </w:r>
      <w:proofErr w:type="spellStart"/>
      <w:r w:rsidR="00352CE4" w:rsidRPr="01444383">
        <w:rPr>
          <w:rFonts w:eastAsiaTheme="minorEastAsia" w:cs="Arial"/>
          <w:color w:val="000000" w:themeColor="text1"/>
          <w:lang w:eastAsia="ja-JP"/>
        </w:rPr>
        <w:t>ary</w:t>
      </w:r>
      <w:proofErr w:type="spellEnd"/>
      <w:r w:rsidR="00352CE4" w:rsidRPr="01444383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6935D" w14:textId="77777777" w:rsidR="000654B1" w:rsidRDefault="000654B1">
      <w:r>
        <w:separator/>
      </w:r>
    </w:p>
    <w:p w14:paraId="6D70169F" w14:textId="77777777" w:rsidR="000654B1" w:rsidRDefault="000654B1"/>
    <w:p w14:paraId="0020C8AD" w14:textId="77777777" w:rsidR="000654B1" w:rsidRDefault="000654B1"/>
    <w:p w14:paraId="04BF5285" w14:textId="77777777" w:rsidR="000654B1" w:rsidRDefault="000654B1"/>
    <w:p w14:paraId="3ACD583D" w14:textId="77777777" w:rsidR="000654B1" w:rsidRDefault="000654B1"/>
    <w:p w14:paraId="72BEEC8B" w14:textId="77777777" w:rsidR="000654B1" w:rsidRDefault="000654B1"/>
    <w:p w14:paraId="21857607" w14:textId="77777777" w:rsidR="000654B1" w:rsidRDefault="000654B1"/>
    <w:p w14:paraId="180DA2D1" w14:textId="77777777" w:rsidR="000654B1" w:rsidRDefault="000654B1"/>
    <w:p w14:paraId="5E2BEF36" w14:textId="77777777" w:rsidR="000654B1" w:rsidRDefault="000654B1"/>
  </w:endnote>
  <w:endnote w:type="continuationSeparator" w:id="0">
    <w:p w14:paraId="3F1846AD" w14:textId="77777777" w:rsidR="000654B1" w:rsidRDefault="000654B1">
      <w:r>
        <w:continuationSeparator/>
      </w:r>
    </w:p>
    <w:p w14:paraId="215C2B66" w14:textId="77777777" w:rsidR="000654B1" w:rsidRDefault="000654B1"/>
    <w:p w14:paraId="67F9A5A5" w14:textId="77777777" w:rsidR="000654B1" w:rsidRDefault="000654B1"/>
    <w:p w14:paraId="6F54909E" w14:textId="77777777" w:rsidR="000654B1" w:rsidRDefault="000654B1"/>
    <w:p w14:paraId="1A3CE9E6" w14:textId="77777777" w:rsidR="000654B1" w:rsidRDefault="000654B1"/>
    <w:p w14:paraId="2DE5D0A2" w14:textId="77777777" w:rsidR="000654B1" w:rsidRDefault="000654B1"/>
    <w:p w14:paraId="6481938B" w14:textId="77777777" w:rsidR="000654B1" w:rsidRDefault="000654B1"/>
    <w:p w14:paraId="5A061A47" w14:textId="77777777" w:rsidR="000654B1" w:rsidRDefault="000654B1"/>
    <w:p w14:paraId="372B0D61" w14:textId="77777777" w:rsidR="000654B1" w:rsidRDefault="000654B1"/>
  </w:endnote>
  <w:endnote w:type="continuationNotice" w:id="1">
    <w:p w14:paraId="508583A9" w14:textId="77777777" w:rsidR="000654B1" w:rsidRDefault="000654B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1211F" w14:textId="77777777" w:rsidR="000654B1" w:rsidRDefault="000654B1">
      <w:r>
        <w:separator/>
      </w:r>
    </w:p>
    <w:p w14:paraId="0E308279" w14:textId="77777777" w:rsidR="000654B1" w:rsidRDefault="000654B1"/>
    <w:p w14:paraId="760A181F" w14:textId="77777777" w:rsidR="000654B1" w:rsidRDefault="000654B1"/>
    <w:p w14:paraId="7C4C57FE" w14:textId="77777777" w:rsidR="000654B1" w:rsidRDefault="000654B1"/>
    <w:p w14:paraId="17D8997F" w14:textId="77777777" w:rsidR="000654B1" w:rsidRDefault="000654B1"/>
    <w:p w14:paraId="6B85581A" w14:textId="77777777" w:rsidR="000654B1" w:rsidRDefault="000654B1"/>
    <w:p w14:paraId="7591DBC5" w14:textId="77777777" w:rsidR="000654B1" w:rsidRDefault="000654B1"/>
    <w:p w14:paraId="77A91E5B" w14:textId="77777777" w:rsidR="000654B1" w:rsidRDefault="000654B1"/>
    <w:p w14:paraId="2DFE8AC3" w14:textId="77777777" w:rsidR="000654B1" w:rsidRDefault="000654B1"/>
  </w:footnote>
  <w:footnote w:type="continuationSeparator" w:id="0">
    <w:p w14:paraId="3384EF2A" w14:textId="77777777" w:rsidR="000654B1" w:rsidRDefault="000654B1">
      <w:r>
        <w:continuationSeparator/>
      </w:r>
    </w:p>
    <w:p w14:paraId="0DD7EFDC" w14:textId="77777777" w:rsidR="000654B1" w:rsidRDefault="000654B1"/>
    <w:p w14:paraId="301976FB" w14:textId="77777777" w:rsidR="000654B1" w:rsidRDefault="000654B1"/>
    <w:p w14:paraId="5BF64D87" w14:textId="77777777" w:rsidR="000654B1" w:rsidRDefault="000654B1"/>
    <w:p w14:paraId="130925CA" w14:textId="77777777" w:rsidR="000654B1" w:rsidRDefault="000654B1"/>
    <w:p w14:paraId="60FB5F84" w14:textId="77777777" w:rsidR="000654B1" w:rsidRDefault="000654B1"/>
    <w:p w14:paraId="268C4071" w14:textId="77777777" w:rsidR="000654B1" w:rsidRDefault="000654B1"/>
    <w:p w14:paraId="6D9101B2" w14:textId="77777777" w:rsidR="000654B1" w:rsidRDefault="000654B1"/>
    <w:p w14:paraId="6EFAF0EA" w14:textId="77777777" w:rsidR="000654B1" w:rsidRDefault="000654B1"/>
  </w:footnote>
  <w:footnote w:type="continuationNotice" w:id="1">
    <w:p w14:paraId="10483468" w14:textId="77777777" w:rsidR="000654B1" w:rsidRDefault="000654B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DD1E" w14:textId="18C3D914" w:rsidR="00F06610" w:rsidRDefault="00F06610" w:rsidP="00F0661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#124</w:t>
    </w:r>
    <w:r>
      <w:rPr>
        <w:b/>
        <w:i/>
        <w:noProof/>
        <w:sz w:val="28"/>
      </w:rPr>
      <w:tab/>
    </w:r>
    <w:r>
      <w:rPr>
        <w:b/>
        <w:noProof/>
        <w:sz w:val="24"/>
      </w:rPr>
      <w:t>C4-243</w:t>
    </w:r>
    <w:r>
      <w:rPr>
        <w:b/>
        <w:noProof/>
        <w:sz w:val="24"/>
      </w:rPr>
      <w:t>509</w:t>
    </w:r>
  </w:p>
  <w:p w14:paraId="20099FA4" w14:textId="77777777" w:rsidR="00F06610" w:rsidRDefault="00F06610" w:rsidP="00F0661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Maastricht, Netherlands;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August 2024</w:t>
    </w:r>
  </w:p>
  <w:p w14:paraId="2C3E24F4" w14:textId="77777777" w:rsidR="00F06610" w:rsidRDefault="00F06610" w:rsidP="00F06610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4446B7C8"/>
    <w:lvl w:ilvl="0" w:tplc="0286304A">
      <w:start w:val="1"/>
      <w:numFmt w:val="decimal"/>
      <w:lvlText w:val="%1."/>
      <w:lvlJc w:val="left"/>
      <w:pPr>
        <w:ind w:left="720" w:hanging="360"/>
      </w:pPr>
    </w:lvl>
    <w:lvl w:ilvl="1" w:tplc="D9C60574">
      <w:start w:val="1"/>
      <w:numFmt w:val="lowerLetter"/>
      <w:lvlText w:val="%2."/>
      <w:lvlJc w:val="left"/>
      <w:pPr>
        <w:ind w:left="1440" w:hanging="360"/>
      </w:pPr>
    </w:lvl>
    <w:lvl w:ilvl="2" w:tplc="AA84FCBE">
      <w:start w:val="1"/>
      <w:numFmt w:val="lowerRoman"/>
      <w:lvlText w:val="%3."/>
      <w:lvlJc w:val="right"/>
      <w:pPr>
        <w:ind w:left="2160" w:hanging="180"/>
      </w:pPr>
    </w:lvl>
    <w:lvl w:ilvl="3" w:tplc="8C30B480">
      <w:start w:val="1"/>
      <w:numFmt w:val="decimal"/>
      <w:lvlText w:val="%4."/>
      <w:lvlJc w:val="left"/>
      <w:pPr>
        <w:ind w:left="2880" w:hanging="360"/>
      </w:pPr>
    </w:lvl>
    <w:lvl w:ilvl="4" w:tplc="16CCFAF2">
      <w:start w:val="1"/>
      <w:numFmt w:val="lowerLetter"/>
      <w:lvlText w:val="%5."/>
      <w:lvlJc w:val="left"/>
      <w:pPr>
        <w:ind w:left="3600" w:hanging="360"/>
      </w:pPr>
    </w:lvl>
    <w:lvl w:ilvl="5" w:tplc="C406ABF0">
      <w:start w:val="1"/>
      <w:numFmt w:val="lowerRoman"/>
      <w:lvlText w:val="%6."/>
      <w:lvlJc w:val="right"/>
      <w:pPr>
        <w:ind w:left="4320" w:hanging="180"/>
      </w:pPr>
    </w:lvl>
    <w:lvl w:ilvl="6" w:tplc="923EE3C6">
      <w:start w:val="1"/>
      <w:numFmt w:val="decimal"/>
      <w:lvlText w:val="%7."/>
      <w:lvlJc w:val="left"/>
      <w:pPr>
        <w:ind w:left="5040" w:hanging="360"/>
      </w:pPr>
    </w:lvl>
    <w:lvl w:ilvl="7" w:tplc="B2CE32D6">
      <w:start w:val="1"/>
      <w:numFmt w:val="lowerLetter"/>
      <w:lvlText w:val="%8."/>
      <w:lvlJc w:val="left"/>
      <w:pPr>
        <w:ind w:left="5760" w:hanging="360"/>
      </w:pPr>
    </w:lvl>
    <w:lvl w:ilvl="8" w:tplc="95C882B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0B66990"/>
    <w:multiLevelType w:val="hybridMultilevel"/>
    <w:tmpl w:val="6F523BC2"/>
    <w:lvl w:ilvl="0" w:tplc="12269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7AB9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60E8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E2B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A28E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8E6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CCCB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2F2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1E6E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C3B0E"/>
    <w:multiLevelType w:val="hybridMultilevel"/>
    <w:tmpl w:val="6A38523A"/>
    <w:lvl w:ilvl="0" w:tplc="FD88082A">
      <w:start w:val="1"/>
      <w:numFmt w:val="decimal"/>
      <w:lvlText w:val="%1."/>
      <w:lvlJc w:val="left"/>
      <w:pPr>
        <w:ind w:left="720" w:hanging="360"/>
      </w:pPr>
    </w:lvl>
    <w:lvl w:ilvl="1" w:tplc="8A928A4E">
      <w:start w:val="1"/>
      <w:numFmt w:val="lowerLetter"/>
      <w:lvlText w:val="%2."/>
      <w:lvlJc w:val="left"/>
      <w:pPr>
        <w:ind w:left="1440" w:hanging="360"/>
      </w:pPr>
    </w:lvl>
    <w:lvl w:ilvl="2" w:tplc="5B5C356E">
      <w:start w:val="1"/>
      <w:numFmt w:val="lowerRoman"/>
      <w:lvlText w:val="%3."/>
      <w:lvlJc w:val="right"/>
      <w:pPr>
        <w:ind w:left="2160" w:hanging="180"/>
      </w:pPr>
    </w:lvl>
    <w:lvl w:ilvl="3" w:tplc="08087BEC">
      <w:start w:val="1"/>
      <w:numFmt w:val="decimal"/>
      <w:lvlText w:val="%4."/>
      <w:lvlJc w:val="left"/>
      <w:pPr>
        <w:ind w:left="2880" w:hanging="360"/>
      </w:pPr>
    </w:lvl>
    <w:lvl w:ilvl="4" w:tplc="95602C30">
      <w:start w:val="1"/>
      <w:numFmt w:val="lowerLetter"/>
      <w:lvlText w:val="%5."/>
      <w:lvlJc w:val="left"/>
      <w:pPr>
        <w:ind w:left="3600" w:hanging="360"/>
      </w:pPr>
    </w:lvl>
    <w:lvl w:ilvl="5" w:tplc="95A213BE">
      <w:start w:val="1"/>
      <w:numFmt w:val="lowerRoman"/>
      <w:lvlText w:val="%6."/>
      <w:lvlJc w:val="right"/>
      <w:pPr>
        <w:ind w:left="4320" w:hanging="180"/>
      </w:pPr>
    </w:lvl>
    <w:lvl w:ilvl="6" w:tplc="B35C6652">
      <w:start w:val="1"/>
      <w:numFmt w:val="decimal"/>
      <w:lvlText w:val="%7."/>
      <w:lvlJc w:val="left"/>
      <w:pPr>
        <w:ind w:left="5040" w:hanging="360"/>
      </w:pPr>
    </w:lvl>
    <w:lvl w:ilvl="7" w:tplc="DD28F48C">
      <w:start w:val="1"/>
      <w:numFmt w:val="lowerLetter"/>
      <w:lvlText w:val="%8."/>
      <w:lvlJc w:val="left"/>
      <w:pPr>
        <w:ind w:left="5760" w:hanging="360"/>
      </w:pPr>
    </w:lvl>
    <w:lvl w:ilvl="8" w:tplc="20DCDA0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4E1ABA3E">
      <w:start w:val="1"/>
      <w:numFmt w:val="bullet"/>
      <w:pStyle w:val="ListParagraph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592447A4" w:tentative="1">
      <w:start w:val="1"/>
      <w:numFmt w:val="lowerLetter"/>
      <w:lvlText w:val="%2."/>
      <w:lvlJc w:val="left"/>
      <w:pPr>
        <w:tabs>
          <w:tab w:val="num" w:pos="1440"/>
        </w:tabs>
        <w:ind w:left="2160" w:hanging="360"/>
      </w:pPr>
    </w:lvl>
    <w:lvl w:ilvl="2" w:tplc="DC86BB6C" w:tentative="1">
      <w:start w:val="1"/>
      <w:numFmt w:val="lowerRoman"/>
      <w:lvlText w:val="%3."/>
      <w:lvlJc w:val="right"/>
      <w:pPr>
        <w:tabs>
          <w:tab w:val="num" w:pos="2160"/>
        </w:tabs>
        <w:ind w:left="2880" w:hanging="180"/>
      </w:pPr>
    </w:lvl>
    <w:lvl w:ilvl="3" w:tplc="B44EBDF2" w:tentative="1">
      <w:start w:val="1"/>
      <w:numFmt w:val="decimal"/>
      <w:lvlText w:val="%4."/>
      <w:lvlJc w:val="left"/>
      <w:pPr>
        <w:tabs>
          <w:tab w:val="num" w:pos="2880"/>
        </w:tabs>
        <w:ind w:left="3600" w:hanging="360"/>
      </w:pPr>
    </w:lvl>
    <w:lvl w:ilvl="4" w:tplc="8D7C775E" w:tentative="1">
      <w:start w:val="1"/>
      <w:numFmt w:val="lowerLetter"/>
      <w:lvlText w:val="%5."/>
      <w:lvlJc w:val="left"/>
      <w:pPr>
        <w:tabs>
          <w:tab w:val="num" w:pos="3600"/>
        </w:tabs>
        <w:ind w:left="4320" w:hanging="360"/>
      </w:pPr>
    </w:lvl>
    <w:lvl w:ilvl="5" w:tplc="F32A1B50" w:tentative="1">
      <w:start w:val="1"/>
      <w:numFmt w:val="lowerRoman"/>
      <w:lvlText w:val="%6."/>
      <w:lvlJc w:val="right"/>
      <w:pPr>
        <w:tabs>
          <w:tab w:val="num" w:pos="4320"/>
        </w:tabs>
        <w:ind w:left="5040" w:hanging="180"/>
      </w:pPr>
    </w:lvl>
    <w:lvl w:ilvl="6" w:tplc="2E281B00" w:tentative="1">
      <w:start w:val="1"/>
      <w:numFmt w:val="decimal"/>
      <w:lvlText w:val="%7."/>
      <w:lvlJc w:val="left"/>
      <w:pPr>
        <w:tabs>
          <w:tab w:val="num" w:pos="5040"/>
        </w:tabs>
        <w:ind w:left="5760" w:hanging="360"/>
      </w:pPr>
    </w:lvl>
    <w:lvl w:ilvl="7" w:tplc="4D9CB3CE" w:tentative="1">
      <w:start w:val="1"/>
      <w:numFmt w:val="lowerLetter"/>
      <w:lvlText w:val="%8."/>
      <w:lvlJc w:val="left"/>
      <w:pPr>
        <w:tabs>
          <w:tab w:val="num" w:pos="5760"/>
        </w:tabs>
        <w:ind w:left="6480" w:hanging="360"/>
      </w:pPr>
    </w:lvl>
    <w:lvl w:ilvl="8" w:tplc="6F884F88" w:tentative="1">
      <w:start w:val="1"/>
      <w:numFmt w:val="lowerRoman"/>
      <w:lvlText w:val="%9."/>
      <w:lvlJc w:val="right"/>
      <w:pPr>
        <w:tabs>
          <w:tab w:val="num" w:pos="6480"/>
        </w:tabs>
        <w:ind w:left="720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BEC9C"/>
    <w:multiLevelType w:val="hybridMultilevel"/>
    <w:tmpl w:val="F6BE82C0"/>
    <w:lvl w:ilvl="0" w:tplc="9AE6D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A0A2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523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8E30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3487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52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D8E2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CEF2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B839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9093356">
    <w:abstractNumId w:val="39"/>
  </w:num>
  <w:num w:numId="2" w16cid:durableId="1758405160">
    <w:abstractNumId w:val="27"/>
  </w:num>
  <w:num w:numId="3" w16cid:durableId="684669363">
    <w:abstractNumId w:val="7"/>
  </w:num>
  <w:num w:numId="4" w16cid:durableId="1602450363">
    <w:abstractNumId w:val="28"/>
  </w:num>
  <w:num w:numId="5" w16cid:durableId="2051999090">
    <w:abstractNumId w:val="37"/>
  </w:num>
  <w:num w:numId="6" w16cid:durableId="2135250343">
    <w:abstractNumId w:val="19"/>
  </w:num>
  <w:num w:numId="7" w16cid:durableId="410469309">
    <w:abstractNumId w:val="18"/>
  </w:num>
  <w:num w:numId="8" w16cid:durableId="324168546">
    <w:abstractNumId w:val="5"/>
  </w:num>
  <w:num w:numId="9" w16cid:durableId="145510227">
    <w:abstractNumId w:val="1"/>
  </w:num>
  <w:num w:numId="10" w16cid:durableId="1054886931">
    <w:abstractNumId w:val="2"/>
  </w:num>
  <w:num w:numId="11" w16cid:durableId="1797799540">
    <w:abstractNumId w:val="33"/>
  </w:num>
  <w:num w:numId="12" w16cid:durableId="849372754">
    <w:abstractNumId w:val="35"/>
  </w:num>
  <w:num w:numId="13" w16cid:durableId="185218809">
    <w:abstractNumId w:val="20"/>
  </w:num>
  <w:num w:numId="14" w16cid:durableId="380056569">
    <w:abstractNumId w:val="4"/>
  </w:num>
  <w:num w:numId="15" w16cid:durableId="1413812720">
    <w:abstractNumId w:val="0"/>
  </w:num>
  <w:num w:numId="16" w16cid:durableId="1452942685">
    <w:abstractNumId w:val="36"/>
  </w:num>
  <w:num w:numId="17" w16cid:durableId="512694742">
    <w:abstractNumId w:val="12"/>
  </w:num>
  <w:num w:numId="18" w16cid:durableId="2143619795">
    <w:abstractNumId w:val="31"/>
  </w:num>
  <w:num w:numId="19" w16cid:durableId="1350377667">
    <w:abstractNumId w:val="15"/>
  </w:num>
  <w:num w:numId="20" w16cid:durableId="823862444">
    <w:abstractNumId w:val="25"/>
  </w:num>
  <w:num w:numId="21" w16cid:durableId="176771044">
    <w:abstractNumId w:val="32"/>
  </w:num>
  <w:num w:numId="22" w16cid:durableId="1062289375">
    <w:abstractNumId w:val="23"/>
  </w:num>
  <w:num w:numId="23" w16cid:durableId="1256327512">
    <w:abstractNumId w:val="16"/>
  </w:num>
  <w:num w:numId="24" w16cid:durableId="1402950613">
    <w:abstractNumId w:val="38"/>
  </w:num>
  <w:num w:numId="25" w16cid:durableId="450633515">
    <w:abstractNumId w:val="10"/>
  </w:num>
  <w:num w:numId="26" w16cid:durableId="2054230009">
    <w:abstractNumId w:val="41"/>
  </w:num>
  <w:num w:numId="27" w16cid:durableId="1515461816">
    <w:abstractNumId w:val="36"/>
  </w:num>
  <w:num w:numId="28" w16cid:durableId="1578781421">
    <w:abstractNumId w:val="21"/>
  </w:num>
  <w:num w:numId="29" w16cid:durableId="577439987">
    <w:abstractNumId w:val="40"/>
  </w:num>
  <w:num w:numId="30" w16cid:durableId="323898012">
    <w:abstractNumId w:val="9"/>
  </w:num>
  <w:num w:numId="31" w16cid:durableId="1957448279">
    <w:abstractNumId w:val="14"/>
  </w:num>
  <w:num w:numId="32" w16cid:durableId="1770150869">
    <w:abstractNumId w:val="36"/>
  </w:num>
  <w:num w:numId="33" w16cid:durableId="1910730991">
    <w:abstractNumId w:val="8"/>
  </w:num>
  <w:num w:numId="34" w16cid:durableId="1211068057">
    <w:abstractNumId w:val="6"/>
  </w:num>
  <w:num w:numId="35" w16cid:durableId="95757745">
    <w:abstractNumId w:val="22"/>
  </w:num>
  <w:num w:numId="36" w16cid:durableId="584219986">
    <w:abstractNumId w:val="20"/>
  </w:num>
  <w:num w:numId="37" w16cid:durableId="1153184319">
    <w:abstractNumId w:val="20"/>
  </w:num>
  <w:num w:numId="38" w16cid:durableId="2013943996">
    <w:abstractNumId w:val="17"/>
  </w:num>
  <w:num w:numId="39" w16cid:durableId="1425413966">
    <w:abstractNumId w:val="24"/>
  </w:num>
  <w:num w:numId="40" w16cid:durableId="1020474081">
    <w:abstractNumId w:val="13"/>
  </w:num>
  <w:num w:numId="41" w16cid:durableId="867789725">
    <w:abstractNumId w:val="26"/>
  </w:num>
  <w:num w:numId="42" w16cid:durableId="998341866">
    <w:abstractNumId w:val="11"/>
  </w:num>
  <w:num w:numId="43" w16cid:durableId="1638683579">
    <w:abstractNumId w:val="3"/>
  </w:num>
  <w:num w:numId="44" w16cid:durableId="36709895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54B1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5F089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34C1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2E81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317C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87B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71CB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0621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10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444383"/>
    <w:rsid w:val="018A3D2B"/>
    <w:rsid w:val="01C638D0"/>
    <w:rsid w:val="01E0A64D"/>
    <w:rsid w:val="01FE1DFD"/>
    <w:rsid w:val="02638173"/>
    <w:rsid w:val="027E5AB8"/>
    <w:rsid w:val="029C305B"/>
    <w:rsid w:val="036CDF11"/>
    <w:rsid w:val="03F81836"/>
    <w:rsid w:val="0402DDA9"/>
    <w:rsid w:val="0440559A"/>
    <w:rsid w:val="0464CF35"/>
    <w:rsid w:val="049480EA"/>
    <w:rsid w:val="0500CC8C"/>
    <w:rsid w:val="05491EDD"/>
    <w:rsid w:val="057A1629"/>
    <w:rsid w:val="0584A54F"/>
    <w:rsid w:val="05BB5307"/>
    <w:rsid w:val="05C3BD45"/>
    <w:rsid w:val="060E690A"/>
    <w:rsid w:val="065906C9"/>
    <w:rsid w:val="069255DA"/>
    <w:rsid w:val="069AD4C0"/>
    <w:rsid w:val="06AC801A"/>
    <w:rsid w:val="06DBFDC2"/>
    <w:rsid w:val="0706434F"/>
    <w:rsid w:val="07187E3D"/>
    <w:rsid w:val="0719A069"/>
    <w:rsid w:val="075AA6CE"/>
    <w:rsid w:val="07697408"/>
    <w:rsid w:val="07C712B3"/>
    <w:rsid w:val="07F33890"/>
    <w:rsid w:val="07F4AE6F"/>
    <w:rsid w:val="085331C4"/>
    <w:rsid w:val="089CB1DB"/>
    <w:rsid w:val="08E04A49"/>
    <w:rsid w:val="0A76A618"/>
    <w:rsid w:val="0A8AB832"/>
    <w:rsid w:val="0A8AC632"/>
    <w:rsid w:val="0A928080"/>
    <w:rsid w:val="0A96AC20"/>
    <w:rsid w:val="0A9EBADC"/>
    <w:rsid w:val="0B0291AE"/>
    <w:rsid w:val="0BC317C6"/>
    <w:rsid w:val="0C011F4F"/>
    <w:rsid w:val="0CBA2BDC"/>
    <w:rsid w:val="0CC51334"/>
    <w:rsid w:val="0D016B24"/>
    <w:rsid w:val="0D26100D"/>
    <w:rsid w:val="0D5334A3"/>
    <w:rsid w:val="0DA99965"/>
    <w:rsid w:val="0DD00A6C"/>
    <w:rsid w:val="0DE953D3"/>
    <w:rsid w:val="0DED5D34"/>
    <w:rsid w:val="0EBDE435"/>
    <w:rsid w:val="0EBFCE6A"/>
    <w:rsid w:val="0EC27706"/>
    <w:rsid w:val="0EE9F6EE"/>
    <w:rsid w:val="0EEF20DB"/>
    <w:rsid w:val="0F242E0A"/>
    <w:rsid w:val="0F832213"/>
    <w:rsid w:val="0FC8C6A9"/>
    <w:rsid w:val="100023D7"/>
    <w:rsid w:val="10020DE7"/>
    <w:rsid w:val="1053238B"/>
    <w:rsid w:val="1059B496"/>
    <w:rsid w:val="10625918"/>
    <w:rsid w:val="106C88CD"/>
    <w:rsid w:val="10875F96"/>
    <w:rsid w:val="1094D922"/>
    <w:rsid w:val="119AE4A3"/>
    <w:rsid w:val="11DF211A"/>
    <w:rsid w:val="11E71CDE"/>
    <w:rsid w:val="11F584F7"/>
    <w:rsid w:val="123FE789"/>
    <w:rsid w:val="1262124D"/>
    <w:rsid w:val="12D01F8D"/>
    <w:rsid w:val="12F067E9"/>
    <w:rsid w:val="12F71EF3"/>
    <w:rsid w:val="13375714"/>
    <w:rsid w:val="13717560"/>
    <w:rsid w:val="13915558"/>
    <w:rsid w:val="13CE29AB"/>
    <w:rsid w:val="13E75208"/>
    <w:rsid w:val="13FA990F"/>
    <w:rsid w:val="1419D572"/>
    <w:rsid w:val="143E3B5C"/>
    <w:rsid w:val="146AE8D9"/>
    <w:rsid w:val="149556B7"/>
    <w:rsid w:val="14959AF2"/>
    <w:rsid w:val="149E3727"/>
    <w:rsid w:val="14A202BD"/>
    <w:rsid w:val="14BEDAFA"/>
    <w:rsid w:val="14CF0428"/>
    <w:rsid w:val="14EA30E4"/>
    <w:rsid w:val="15069761"/>
    <w:rsid w:val="15658655"/>
    <w:rsid w:val="1569FA0C"/>
    <w:rsid w:val="15832269"/>
    <w:rsid w:val="159CE3FA"/>
    <w:rsid w:val="15AC4ECE"/>
    <w:rsid w:val="15C6EA68"/>
    <w:rsid w:val="15F98093"/>
    <w:rsid w:val="16002D60"/>
    <w:rsid w:val="1607C04F"/>
    <w:rsid w:val="16121473"/>
    <w:rsid w:val="16429067"/>
    <w:rsid w:val="165FB17F"/>
    <w:rsid w:val="170F8F6E"/>
    <w:rsid w:val="179E3A43"/>
    <w:rsid w:val="17C7014B"/>
    <w:rsid w:val="18AB5FCF"/>
    <w:rsid w:val="18D2BFB4"/>
    <w:rsid w:val="18E0C712"/>
    <w:rsid w:val="18E6CA4A"/>
    <w:rsid w:val="1904DD9F"/>
    <w:rsid w:val="191ED9E8"/>
    <w:rsid w:val="197A9993"/>
    <w:rsid w:val="199036EC"/>
    <w:rsid w:val="19BF50BB"/>
    <w:rsid w:val="19CB3EDF"/>
    <w:rsid w:val="1A538CDB"/>
    <w:rsid w:val="1A87F55E"/>
    <w:rsid w:val="1A91CBF5"/>
    <w:rsid w:val="1A923E74"/>
    <w:rsid w:val="1AD0DD5C"/>
    <w:rsid w:val="1AF84A64"/>
    <w:rsid w:val="1AFDCC19"/>
    <w:rsid w:val="1AFF6781"/>
    <w:rsid w:val="1B089921"/>
    <w:rsid w:val="1B23119D"/>
    <w:rsid w:val="1B62DD8D"/>
    <w:rsid w:val="1C2E0ED5"/>
    <w:rsid w:val="1C941AC5"/>
    <w:rsid w:val="1C9DAA97"/>
    <w:rsid w:val="1CBC5A89"/>
    <w:rsid w:val="1CC9C5CF"/>
    <w:rsid w:val="1CD61B65"/>
    <w:rsid w:val="1D22A083"/>
    <w:rsid w:val="1D38379E"/>
    <w:rsid w:val="1D48EB9D"/>
    <w:rsid w:val="1D542C96"/>
    <w:rsid w:val="1D724212"/>
    <w:rsid w:val="1D8933BD"/>
    <w:rsid w:val="1D993356"/>
    <w:rsid w:val="1D9EE713"/>
    <w:rsid w:val="1DB222B8"/>
    <w:rsid w:val="1DD0C613"/>
    <w:rsid w:val="1E0EEBE0"/>
    <w:rsid w:val="1E47742B"/>
    <w:rsid w:val="1E81F741"/>
    <w:rsid w:val="1E8769CB"/>
    <w:rsid w:val="1F1F78BD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23FEF4"/>
    <w:rsid w:val="21760F24"/>
    <w:rsid w:val="217E67C5"/>
    <w:rsid w:val="22506A9A"/>
    <w:rsid w:val="22A7B538"/>
    <w:rsid w:val="22BFCF55"/>
    <w:rsid w:val="22D8EC72"/>
    <w:rsid w:val="22DFF121"/>
    <w:rsid w:val="22E5E9DF"/>
    <w:rsid w:val="230E8A4A"/>
    <w:rsid w:val="231CEEA4"/>
    <w:rsid w:val="236E7C88"/>
    <w:rsid w:val="23BBC846"/>
    <w:rsid w:val="241A2BC0"/>
    <w:rsid w:val="2425A26C"/>
    <w:rsid w:val="242DE869"/>
    <w:rsid w:val="24758244"/>
    <w:rsid w:val="248213B8"/>
    <w:rsid w:val="24922C8A"/>
    <w:rsid w:val="24978BB7"/>
    <w:rsid w:val="24EE002F"/>
    <w:rsid w:val="252C9663"/>
    <w:rsid w:val="25534E19"/>
    <w:rsid w:val="257DCBE7"/>
    <w:rsid w:val="25880B5C"/>
    <w:rsid w:val="25C727B9"/>
    <w:rsid w:val="25F2B501"/>
    <w:rsid w:val="261791E3"/>
    <w:rsid w:val="261B83BE"/>
    <w:rsid w:val="261FC3F5"/>
    <w:rsid w:val="262A83FB"/>
    <w:rsid w:val="2658DBB3"/>
    <w:rsid w:val="265AF6FC"/>
    <w:rsid w:val="26A78B36"/>
    <w:rsid w:val="26FF725E"/>
    <w:rsid w:val="27678110"/>
    <w:rsid w:val="278DE444"/>
    <w:rsid w:val="27A43218"/>
    <w:rsid w:val="27F169E0"/>
    <w:rsid w:val="2819762B"/>
    <w:rsid w:val="282972BB"/>
    <w:rsid w:val="28816F6C"/>
    <w:rsid w:val="294F32A5"/>
    <w:rsid w:val="299966C3"/>
    <w:rsid w:val="29ADAE56"/>
    <w:rsid w:val="29BF89E5"/>
    <w:rsid w:val="29C5431C"/>
    <w:rsid w:val="29D18B80"/>
    <w:rsid w:val="29D7B050"/>
    <w:rsid w:val="2A40121E"/>
    <w:rsid w:val="2A9333AB"/>
    <w:rsid w:val="2A9341E2"/>
    <w:rsid w:val="2AD57962"/>
    <w:rsid w:val="2B12AED2"/>
    <w:rsid w:val="2B6EBBF6"/>
    <w:rsid w:val="2BC726CB"/>
    <w:rsid w:val="2BC975D6"/>
    <w:rsid w:val="2BF92314"/>
    <w:rsid w:val="2C1C7CF7"/>
    <w:rsid w:val="2C328549"/>
    <w:rsid w:val="2C86D367"/>
    <w:rsid w:val="2CCEC11B"/>
    <w:rsid w:val="2D3E5BB7"/>
    <w:rsid w:val="2D3EDBD2"/>
    <w:rsid w:val="2D5D13AE"/>
    <w:rsid w:val="2DCE55AA"/>
    <w:rsid w:val="2DD2BCDB"/>
    <w:rsid w:val="2E0A914A"/>
    <w:rsid w:val="2E1A61D8"/>
    <w:rsid w:val="2E2F610A"/>
    <w:rsid w:val="2E97B5A9"/>
    <w:rsid w:val="2EF390DB"/>
    <w:rsid w:val="2F08E2EA"/>
    <w:rsid w:val="2F474FFC"/>
    <w:rsid w:val="2F6A260B"/>
    <w:rsid w:val="2FA55DF0"/>
    <w:rsid w:val="2FB0C89A"/>
    <w:rsid w:val="2FD8E931"/>
    <w:rsid w:val="2FDF50ED"/>
    <w:rsid w:val="2FEE8979"/>
    <w:rsid w:val="2FF2DC9D"/>
    <w:rsid w:val="30229198"/>
    <w:rsid w:val="30652E28"/>
    <w:rsid w:val="309BA5A8"/>
    <w:rsid w:val="309F60F5"/>
    <w:rsid w:val="30A3F653"/>
    <w:rsid w:val="30A6A882"/>
    <w:rsid w:val="30A8E668"/>
    <w:rsid w:val="3161FDBA"/>
    <w:rsid w:val="31900916"/>
    <w:rsid w:val="31A12F4D"/>
    <w:rsid w:val="32966208"/>
    <w:rsid w:val="329CE8E6"/>
    <w:rsid w:val="32B1DB14"/>
    <w:rsid w:val="32B632C4"/>
    <w:rsid w:val="32D43C9E"/>
    <w:rsid w:val="32E905E0"/>
    <w:rsid w:val="32FC6721"/>
    <w:rsid w:val="332664CC"/>
    <w:rsid w:val="338FA06B"/>
    <w:rsid w:val="33D701B7"/>
    <w:rsid w:val="343D972E"/>
    <w:rsid w:val="34427B23"/>
    <w:rsid w:val="3454FBDA"/>
    <w:rsid w:val="3486FCAB"/>
    <w:rsid w:val="3487FB84"/>
    <w:rsid w:val="34E53BE8"/>
    <w:rsid w:val="34FC0172"/>
    <w:rsid w:val="350D032D"/>
    <w:rsid w:val="352F1DA4"/>
    <w:rsid w:val="356C6861"/>
    <w:rsid w:val="357FA620"/>
    <w:rsid w:val="35B0692A"/>
    <w:rsid w:val="35F85BBF"/>
    <w:rsid w:val="35F88372"/>
    <w:rsid w:val="368E643C"/>
    <w:rsid w:val="369C5D53"/>
    <w:rsid w:val="37219F56"/>
    <w:rsid w:val="37935B18"/>
    <w:rsid w:val="38095420"/>
    <w:rsid w:val="3809E2B8"/>
    <w:rsid w:val="38105CDC"/>
    <w:rsid w:val="3825D4F4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95162A"/>
    <w:rsid w:val="3CC42B7E"/>
    <w:rsid w:val="3CCB274A"/>
    <w:rsid w:val="3CE80B40"/>
    <w:rsid w:val="3D0786EF"/>
    <w:rsid w:val="3D11FE3A"/>
    <w:rsid w:val="3D3CDE85"/>
    <w:rsid w:val="3D90C3BB"/>
    <w:rsid w:val="3DD398D9"/>
    <w:rsid w:val="3DF9FBCB"/>
    <w:rsid w:val="3E127B66"/>
    <w:rsid w:val="3E2288E6"/>
    <w:rsid w:val="3E2DDEF1"/>
    <w:rsid w:val="3E61F3AF"/>
    <w:rsid w:val="3E9D9D32"/>
    <w:rsid w:val="3EFBBA81"/>
    <w:rsid w:val="3F21A1E4"/>
    <w:rsid w:val="3FF482AC"/>
    <w:rsid w:val="401FAC02"/>
    <w:rsid w:val="403D1200"/>
    <w:rsid w:val="403F0BC1"/>
    <w:rsid w:val="405DB5D5"/>
    <w:rsid w:val="40A1EDFF"/>
    <w:rsid w:val="40AF3289"/>
    <w:rsid w:val="40EAF268"/>
    <w:rsid w:val="41041137"/>
    <w:rsid w:val="41765C2C"/>
    <w:rsid w:val="41A074AC"/>
    <w:rsid w:val="41C58C17"/>
    <w:rsid w:val="41FDC27B"/>
    <w:rsid w:val="42104FA8"/>
    <w:rsid w:val="42E3CD0A"/>
    <w:rsid w:val="430007EE"/>
    <w:rsid w:val="4327D09F"/>
    <w:rsid w:val="43DBEAAA"/>
    <w:rsid w:val="43E6E895"/>
    <w:rsid w:val="43EB9DCE"/>
    <w:rsid w:val="4440BC70"/>
    <w:rsid w:val="446F2CB8"/>
    <w:rsid w:val="44D14C46"/>
    <w:rsid w:val="44D5F98D"/>
    <w:rsid w:val="44F31D25"/>
    <w:rsid w:val="44F3C0BB"/>
    <w:rsid w:val="44FF3718"/>
    <w:rsid w:val="450034AF"/>
    <w:rsid w:val="4547F06A"/>
    <w:rsid w:val="454B182D"/>
    <w:rsid w:val="45839888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0CA21"/>
    <w:rsid w:val="471E740D"/>
    <w:rsid w:val="472CB3C9"/>
    <w:rsid w:val="477229E8"/>
    <w:rsid w:val="477B1559"/>
    <w:rsid w:val="47EF2FFB"/>
    <w:rsid w:val="47F5EF8E"/>
    <w:rsid w:val="486FC615"/>
    <w:rsid w:val="487B9D70"/>
    <w:rsid w:val="488D2AD9"/>
    <w:rsid w:val="48994F7D"/>
    <w:rsid w:val="492AD2B9"/>
    <w:rsid w:val="49427619"/>
    <w:rsid w:val="494980BD"/>
    <w:rsid w:val="49653D3D"/>
    <w:rsid w:val="497268A9"/>
    <w:rsid w:val="4A023930"/>
    <w:rsid w:val="4A176DD1"/>
    <w:rsid w:val="4A49EAAB"/>
    <w:rsid w:val="4A83BCA1"/>
    <w:rsid w:val="4ABF0A65"/>
    <w:rsid w:val="4ACAEA02"/>
    <w:rsid w:val="4AF5FC23"/>
    <w:rsid w:val="4B3EEF21"/>
    <w:rsid w:val="4B86A088"/>
    <w:rsid w:val="4B9E0991"/>
    <w:rsid w:val="4BEB9157"/>
    <w:rsid w:val="4BFEF695"/>
    <w:rsid w:val="4C2617B1"/>
    <w:rsid w:val="4C286BDF"/>
    <w:rsid w:val="4C4A10C9"/>
    <w:rsid w:val="4C840FD7"/>
    <w:rsid w:val="4CFD29C7"/>
    <w:rsid w:val="4D7D2E9A"/>
    <w:rsid w:val="4E02BC9A"/>
    <w:rsid w:val="4E0E95C0"/>
    <w:rsid w:val="4E10FC20"/>
    <w:rsid w:val="4E15EF8B"/>
    <w:rsid w:val="4E257B20"/>
    <w:rsid w:val="4EDFF435"/>
    <w:rsid w:val="4F37C5AE"/>
    <w:rsid w:val="4F600CA1"/>
    <w:rsid w:val="4F793863"/>
    <w:rsid w:val="4FF39B5B"/>
    <w:rsid w:val="50905046"/>
    <w:rsid w:val="5090A54F"/>
    <w:rsid w:val="50E0A582"/>
    <w:rsid w:val="50E335BB"/>
    <w:rsid w:val="50F3ACA8"/>
    <w:rsid w:val="513A5D5C"/>
    <w:rsid w:val="5175EFF2"/>
    <w:rsid w:val="5177A290"/>
    <w:rsid w:val="51ABBF85"/>
    <w:rsid w:val="51AF7475"/>
    <w:rsid w:val="51C4B969"/>
    <w:rsid w:val="51C97639"/>
    <w:rsid w:val="520B14E5"/>
    <w:rsid w:val="52489D02"/>
    <w:rsid w:val="524AD5F9"/>
    <w:rsid w:val="52684615"/>
    <w:rsid w:val="526C66DF"/>
    <w:rsid w:val="52B2435E"/>
    <w:rsid w:val="52C442E0"/>
    <w:rsid w:val="52CEF473"/>
    <w:rsid w:val="52EBC567"/>
    <w:rsid w:val="531DFB3E"/>
    <w:rsid w:val="53E46D63"/>
    <w:rsid w:val="540A6B86"/>
    <w:rsid w:val="542D5FCC"/>
    <w:rsid w:val="5444B1DE"/>
    <w:rsid w:val="545CD5D9"/>
    <w:rsid w:val="5471FE1E"/>
    <w:rsid w:val="5482BCAD"/>
    <w:rsid w:val="548E9DA8"/>
    <w:rsid w:val="54D92D94"/>
    <w:rsid w:val="54ED4EB3"/>
    <w:rsid w:val="550940EF"/>
    <w:rsid w:val="5542B5A7"/>
    <w:rsid w:val="55683686"/>
    <w:rsid w:val="5568BB44"/>
    <w:rsid w:val="55AF0E66"/>
    <w:rsid w:val="55BB4D83"/>
    <w:rsid w:val="55F07185"/>
    <w:rsid w:val="55FCFA07"/>
    <w:rsid w:val="55FE0AA8"/>
    <w:rsid w:val="5619F5C8"/>
    <w:rsid w:val="566A812B"/>
    <w:rsid w:val="5675A1F9"/>
    <w:rsid w:val="56C11C53"/>
    <w:rsid w:val="56DAEF9B"/>
    <w:rsid w:val="56DE8608"/>
    <w:rsid w:val="56E0BC38"/>
    <w:rsid w:val="570FC942"/>
    <w:rsid w:val="5716567C"/>
    <w:rsid w:val="57235D00"/>
    <w:rsid w:val="58005496"/>
    <w:rsid w:val="580449CC"/>
    <w:rsid w:val="5816DFDD"/>
    <w:rsid w:val="583DCB96"/>
    <w:rsid w:val="5891CB38"/>
    <w:rsid w:val="58B4272F"/>
    <w:rsid w:val="58B6E187"/>
    <w:rsid w:val="58C4CAF9"/>
    <w:rsid w:val="59210EFF"/>
    <w:rsid w:val="59456F41"/>
    <w:rsid w:val="59725B98"/>
    <w:rsid w:val="5972B1A8"/>
    <w:rsid w:val="59DCB212"/>
    <w:rsid w:val="5A212467"/>
    <w:rsid w:val="5A262502"/>
    <w:rsid w:val="5A27037D"/>
    <w:rsid w:val="5AA4321C"/>
    <w:rsid w:val="5B70CFA5"/>
    <w:rsid w:val="5C509C74"/>
    <w:rsid w:val="5C5A824F"/>
    <w:rsid w:val="5C682219"/>
    <w:rsid w:val="5C847F4F"/>
    <w:rsid w:val="5CD07B57"/>
    <w:rsid w:val="5CF2D1ED"/>
    <w:rsid w:val="5CFC2AB8"/>
    <w:rsid w:val="5D066254"/>
    <w:rsid w:val="5D2E84A2"/>
    <w:rsid w:val="5D4DC78C"/>
    <w:rsid w:val="5D663564"/>
    <w:rsid w:val="5D6C729A"/>
    <w:rsid w:val="5DB21917"/>
    <w:rsid w:val="5E03F27A"/>
    <w:rsid w:val="5EAB86EB"/>
    <w:rsid w:val="5EC9F955"/>
    <w:rsid w:val="5EF34924"/>
    <w:rsid w:val="5F34C11B"/>
    <w:rsid w:val="5F3BFCE4"/>
    <w:rsid w:val="6020CB49"/>
    <w:rsid w:val="603E851B"/>
    <w:rsid w:val="60547A50"/>
    <w:rsid w:val="605B4DD3"/>
    <w:rsid w:val="608F1985"/>
    <w:rsid w:val="61356F58"/>
    <w:rsid w:val="6136FBFC"/>
    <w:rsid w:val="614E01DC"/>
    <w:rsid w:val="6173D6EA"/>
    <w:rsid w:val="61996B6E"/>
    <w:rsid w:val="62579002"/>
    <w:rsid w:val="6284CDE2"/>
    <w:rsid w:val="62858A3A"/>
    <w:rsid w:val="62918782"/>
    <w:rsid w:val="629EEF05"/>
    <w:rsid w:val="62C2449C"/>
    <w:rsid w:val="62CEEA75"/>
    <w:rsid w:val="6304A636"/>
    <w:rsid w:val="63452B52"/>
    <w:rsid w:val="634A8ACE"/>
    <w:rsid w:val="636024D0"/>
    <w:rsid w:val="63AC955B"/>
    <w:rsid w:val="63AF072A"/>
    <w:rsid w:val="63E0676F"/>
    <w:rsid w:val="644B5846"/>
    <w:rsid w:val="6477F07F"/>
    <w:rsid w:val="649261BB"/>
    <w:rsid w:val="64A87C6C"/>
    <w:rsid w:val="64BBA7D3"/>
    <w:rsid w:val="6553A1DD"/>
    <w:rsid w:val="65599418"/>
    <w:rsid w:val="6577CAF1"/>
    <w:rsid w:val="657A0C71"/>
    <w:rsid w:val="65B905F4"/>
    <w:rsid w:val="65E6A2F9"/>
    <w:rsid w:val="65E728A7"/>
    <w:rsid w:val="65E9CCF2"/>
    <w:rsid w:val="65EAD9CD"/>
    <w:rsid w:val="65F3197A"/>
    <w:rsid w:val="65F3D050"/>
    <w:rsid w:val="660F045F"/>
    <w:rsid w:val="66491AFD"/>
    <w:rsid w:val="6656C01A"/>
    <w:rsid w:val="66810579"/>
    <w:rsid w:val="66C00C85"/>
    <w:rsid w:val="66D37309"/>
    <w:rsid w:val="66DD5DC3"/>
    <w:rsid w:val="66F2B859"/>
    <w:rsid w:val="66FE5B09"/>
    <w:rsid w:val="67296D2A"/>
    <w:rsid w:val="6771105F"/>
    <w:rsid w:val="67932C86"/>
    <w:rsid w:val="67AAD4C0"/>
    <w:rsid w:val="67CA027D"/>
    <w:rsid w:val="689867B9"/>
    <w:rsid w:val="68BABF01"/>
    <w:rsid w:val="68CF4392"/>
    <w:rsid w:val="6931A011"/>
    <w:rsid w:val="69554727"/>
    <w:rsid w:val="69721C3D"/>
    <w:rsid w:val="697549A2"/>
    <w:rsid w:val="698AAACC"/>
    <w:rsid w:val="69CF3A88"/>
    <w:rsid w:val="6A109A4C"/>
    <w:rsid w:val="6A1EBA7B"/>
    <w:rsid w:val="6A7E8889"/>
    <w:rsid w:val="6A94FDAF"/>
    <w:rsid w:val="6AA6E31B"/>
    <w:rsid w:val="6AAA9452"/>
    <w:rsid w:val="6ACD3715"/>
    <w:rsid w:val="6ACD7072"/>
    <w:rsid w:val="6AE27582"/>
    <w:rsid w:val="6B6B7982"/>
    <w:rsid w:val="6B937DA8"/>
    <w:rsid w:val="6C3470AE"/>
    <w:rsid w:val="6C51CF2E"/>
    <w:rsid w:val="6CACD941"/>
    <w:rsid w:val="6CC4F161"/>
    <w:rsid w:val="6CF61349"/>
    <w:rsid w:val="6D1F83CF"/>
    <w:rsid w:val="6D29173B"/>
    <w:rsid w:val="6D4FF151"/>
    <w:rsid w:val="6D50F2F3"/>
    <w:rsid w:val="6D64F549"/>
    <w:rsid w:val="6D795B0B"/>
    <w:rsid w:val="6D7A0971"/>
    <w:rsid w:val="6D93E61C"/>
    <w:rsid w:val="6DBF9625"/>
    <w:rsid w:val="6E1A1644"/>
    <w:rsid w:val="6E6984A9"/>
    <w:rsid w:val="6EA3E187"/>
    <w:rsid w:val="6F07A93D"/>
    <w:rsid w:val="6F6B09B4"/>
    <w:rsid w:val="6F9B8A44"/>
    <w:rsid w:val="6FCFBFD5"/>
    <w:rsid w:val="6FD2C215"/>
    <w:rsid w:val="6FE20CAF"/>
    <w:rsid w:val="6FF1CB1C"/>
    <w:rsid w:val="700E491C"/>
    <w:rsid w:val="7042986D"/>
    <w:rsid w:val="70A3799E"/>
    <w:rsid w:val="70A56F25"/>
    <w:rsid w:val="712EC21F"/>
    <w:rsid w:val="7197C870"/>
    <w:rsid w:val="719972C1"/>
    <w:rsid w:val="71C815C0"/>
    <w:rsid w:val="71D94AF2"/>
    <w:rsid w:val="721241CC"/>
    <w:rsid w:val="7286BB66"/>
    <w:rsid w:val="72DAF08B"/>
    <w:rsid w:val="72F6504F"/>
    <w:rsid w:val="7356CE07"/>
    <w:rsid w:val="73621D1D"/>
    <w:rsid w:val="73980C47"/>
    <w:rsid w:val="73C9DF89"/>
    <w:rsid w:val="747C403E"/>
    <w:rsid w:val="74B2CB05"/>
    <w:rsid w:val="74B7EB26"/>
    <w:rsid w:val="75451DDB"/>
    <w:rsid w:val="757E71F2"/>
    <w:rsid w:val="75B22417"/>
    <w:rsid w:val="75F5027E"/>
    <w:rsid w:val="75F9217F"/>
    <w:rsid w:val="7618A9D3"/>
    <w:rsid w:val="768E6EC9"/>
    <w:rsid w:val="76AE3951"/>
    <w:rsid w:val="76B5420D"/>
    <w:rsid w:val="76BF4C99"/>
    <w:rsid w:val="76CF7C57"/>
    <w:rsid w:val="76D8D182"/>
    <w:rsid w:val="77931A48"/>
    <w:rsid w:val="783F1428"/>
    <w:rsid w:val="788A54A2"/>
    <w:rsid w:val="78A3A953"/>
    <w:rsid w:val="78E316A4"/>
    <w:rsid w:val="790D59B1"/>
    <w:rsid w:val="794FB161"/>
    <w:rsid w:val="796479C9"/>
    <w:rsid w:val="79661498"/>
    <w:rsid w:val="79A05E19"/>
    <w:rsid w:val="79DFFE40"/>
    <w:rsid w:val="7A6C838A"/>
    <w:rsid w:val="7AEC1AF6"/>
    <w:rsid w:val="7AEC78AF"/>
    <w:rsid w:val="7B031687"/>
    <w:rsid w:val="7B2895C3"/>
    <w:rsid w:val="7BA4AB83"/>
    <w:rsid w:val="7BC1FE4B"/>
    <w:rsid w:val="7BD0483C"/>
    <w:rsid w:val="7BD66C61"/>
    <w:rsid w:val="7C0B6A11"/>
    <w:rsid w:val="7C288DFD"/>
    <w:rsid w:val="7D4C50F7"/>
    <w:rsid w:val="7D53D1B2"/>
    <w:rsid w:val="7D6F0443"/>
    <w:rsid w:val="7D73C276"/>
    <w:rsid w:val="7D7A8E58"/>
    <w:rsid w:val="7D8BDFB3"/>
    <w:rsid w:val="7DD4C4EE"/>
    <w:rsid w:val="7DFFB2FC"/>
    <w:rsid w:val="7E2866C6"/>
    <w:rsid w:val="7E3934C6"/>
    <w:rsid w:val="7E5C973C"/>
    <w:rsid w:val="7E5E5AED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3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10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8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5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2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3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6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8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9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3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7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3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7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6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20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4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4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5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8"/>
      </w:numPr>
    </w:pPr>
  </w:style>
  <w:style w:type="numbering" w:customStyle="1" w:styleId="ListNumbers">
    <w:name w:val="ListNumbers"/>
    <w:uiPriority w:val="99"/>
    <w:rsid w:val="0058060A"/>
    <w:pPr>
      <w:numPr>
        <w:numId w:val="19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2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F0661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C0076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8680F"/>
    <w:rsid w:val="00CA287B"/>
    <w:rsid w:val="00CB7570"/>
    <w:rsid w:val="00CC03D5"/>
    <w:rsid w:val="00D26831"/>
    <w:rsid w:val="00D44118"/>
    <w:rsid w:val="00D63D3A"/>
    <w:rsid w:val="00D671CB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17B0ED9-912F-44F9-9A60-C5FD6543B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0A1A44-F6E5-42AB-B16C-30D3668F839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693</Words>
  <Characters>3732</Characters>
  <Application>Microsoft Office Word</Application>
  <DocSecurity>0</DocSecurity>
  <Lines>94</Lines>
  <Paragraphs>49</Paragraphs>
  <ScaleCrop>false</ScaleCrop>
  <Company>Nokia Oyj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26.114_CR0565R1_(Rel-18)_5G_MEDIA_MTSI_ext, TEI18</cp:lastModifiedBy>
  <cp:revision>2</cp:revision>
  <cp:lastPrinted>2023-10-04T14:40:00Z</cp:lastPrinted>
  <dcterms:created xsi:type="dcterms:W3CDTF">2024-08-20T09:02:00Z</dcterms:created>
  <dcterms:modified xsi:type="dcterms:W3CDTF">2024-08-20T09:02:00Z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  <property fmtid="{D5CDD505-2E9C-101B-9397-08002B2CF9AE}" pid="32" name="GrammarlyDocumentId">
    <vt:lpwstr>8903d83b34d8fc5509a2c8dc52e31bfc0260b37b07debea96db67a04feab0746</vt:lpwstr>
  </property>
</Properties>
</file>